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39" w:type="dxa"/>
        <w:jc w:val="right"/>
        <w:tblInd w:w="2355" w:type="dxa"/>
        <w:tblLook w:val="00A0"/>
      </w:tblPr>
      <w:tblGrid>
        <w:gridCol w:w="4339"/>
      </w:tblGrid>
      <w:tr w:rsidR="0029473C" w:rsidTr="0029473C">
        <w:trPr>
          <w:trHeight w:val="2710"/>
          <w:jc w:val="right"/>
        </w:trPr>
        <w:tc>
          <w:tcPr>
            <w:tcW w:w="4339" w:type="dxa"/>
            <w:noWrap/>
            <w:vAlign w:val="bottom"/>
            <w:hideMark/>
          </w:tcPr>
          <w:p w:rsidR="0029473C" w:rsidRDefault="0029473C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Приложение 16</w:t>
            </w:r>
          </w:p>
          <w:p w:rsidR="0029473C" w:rsidRDefault="003F263C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 решению</w:t>
            </w:r>
            <w:r w:rsidR="0029473C">
              <w:rPr>
                <w:bCs/>
                <w:sz w:val="20"/>
                <w:szCs w:val="20"/>
              </w:rPr>
              <w:t xml:space="preserve"> Совета депутатов Игоревского сельского поселения Холм-Жирковского района Смоленской области «О бюджете муниципального образования Игоревского сельского поселения Холм-Жирковского района Смоленской области на 2023 год  и на плановый период 2024 и 2025 годов»  </w:t>
            </w:r>
            <w:r>
              <w:rPr>
                <w:bCs/>
                <w:sz w:val="20"/>
                <w:szCs w:val="20"/>
              </w:rPr>
              <w:t>от 27.12.2022 № 30.</w:t>
            </w:r>
          </w:p>
          <w:p w:rsidR="0029473C" w:rsidRDefault="0029473C">
            <w:pPr>
              <w:spacing w:line="276" w:lineRule="auto"/>
              <w:jc w:val="both"/>
              <w:rPr>
                <w:bCs/>
                <w:color w:val="FF0000"/>
                <w:sz w:val="20"/>
                <w:szCs w:val="20"/>
              </w:rPr>
            </w:pPr>
            <w:r>
              <w:t xml:space="preserve"> </w:t>
            </w:r>
          </w:p>
        </w:tc>
      </w:tr>
    </w:tbl>
    <w:p w:rsidR="0029473C" w:rsidRDefault="0029473C" w:rsidP="0029473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Прогнозируемый объем доходов Игоревского сельского поселения Холм-Жирковского района Смоленской области в 2023 году в части доходов, установленных решением Совета депутатов  «О дорожном фонде Игоревского сельского поселения Холм-Жирковского района Смоленской области»</w:t>
      </w:r>
    </w:p>
    <w:p w:rsidR="0029473C" w:rsidRDefault="0029473C" w:rsidP="0029473C">
      <w:pPr>
        <w:jc w:val="center"/>
      </w:pPr>
    </w:p>
    <w:p w:rsidR="0029473C" w:rsidRDefault="0029473C" w:rsidP="0029473C">
      <w:pPr>
        <w:jc w:val="right"/>
      </w:pPr>
      <w:r>
        <w:rPr>
          <w:sz w:val="28"/>
          <w:szCs w:val="28"/>
        </w:rPr>
        <w:t>(тыс. рублей)</w:t>
      </w:r>
    </w:p>
    <w:tbl>
      <w:tblPr>
        <w:tblW w:w="1005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5811"/>
        <w:gridCol w:w="1553"/>
      </w:tblGrid>
      <w:tr w:rsidR="0029473C" w:rsidTr="0029473C">
        <w:trPr>
          <w:trHeight w:val="8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73C" w:rsidRDefault="0029473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73C" w:rsidRDefault="0029473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73C" w:rsidRDefault="0029473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29473C" w:rsidRDefault="0029473C" w:rsidP="0029473C">
      <w:pPr>
        <w:rPr>
          <w:sz w:val="2"/>
          <w:szCs w:val="2"/>
        </w:rPr>
      </w:pPr>
    </w:p>
    <w:p w:rsidR="0029473C" w:rsidRDefault="0029473C" w:rsidP="0029473C">
      <w:pPr>
        <w:rPr>
          <w:sz w:val="2"/>
          <w:szCs w:val="2"/>
        </w:rPr>
      </w:pPr>
    </w:p>
    <w:tbl>
      <w:tblPr>
        <w:tblW w:w="10065" w:type="dxa"/>
        <w:tblInd w:w="108" w:type="dxa"/>
        <w:tblLayout w:type="fixed"/>
        <w:tblLook w:val="04A0"/>
      </w:tblPr>
      <w:tblGrid>
        <w:gridCol w:w="2694"/>
        <w:gridCol w:w="5811"/>
        <w:gridCol w:w="1553"/>
        <w:gridCol w:w="7"/>
      </w:tblGrid>
      <w:tr w:rsidR="0029473C" w:rsidTr="0029473C">
        <w:trPr>
          <w:gridAfter w:val="1"/>
          <w:wAfter w:w="7" w:type="dxa"/>
          <w:cantSplit/>
          <w:trHeight w:val="191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3C" w:rsidRDefault="0029473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3C" w:rsidRDefault="0029473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3C" w:rsidRDefault="0029473C">
            <w:pPr>
              <w:spacing w:line="276" w:lineRule="auto"/>
              <w:jc w:val="center"/>
            </w:pPr>
            <w:r>
              <w:t>3</w:t>
            </w:r>
          </w:p>
        </w:tc>
      </w:tr>
      <w:tr w:rsidR="0029473C" w:rsidTr="0029473C">
        <w:trPr>
          <w:gridAfter w:val="1"/>
          <w:wAfter w:w="7" w:type="dxa"/>
          <w:cantSplit/>
          <w:trHeight w:val="5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73C" w:rsidRDefault="0029473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73C" w:rsidRDefault="0029473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73C" w:rsidRDefault="0029473C" w:rsidP="002D544D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1  06</w:t>
            </w:r>
            <w:r w:rsidR="002D544D">
              <w:rPr>
                <w:b/>
                <w:bCs/>
              </w:rPr>
              <w:t>9,0</w:t>
            </w:r>
          </w:p>
        </w:tc>
      </w:tr>
      <w:tr w:rsidR="0029473C" w:rsidTr="0029473C">
        <w:trPr>
          <w:gridAfter w:val="1"/>
          <w:wAfter w:w="7" w:type="dxa"/>
          <w:cantSplit/>
          <w:trHeight w:val="5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73C" w:rsidRDefault="0029473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1 03 00000 00 0000 000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73C" w:rsidRDefault="0029473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73C" w:rsidRDefault="0029473C" w:rsidP="00CF06B6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D544D">
              <w:rPr>
                <w:b/>
                <w:bCs/>
              </w:rPr>
              <w:t> </w:t>
            </w:r>
            <w:r>
              <w:rPr>
                <w:b/>
                <w:bCs/>
              </w:rPr>
              <w:t>06</w:t>
            </w:r>
            <w:r w:rsidR="002D544D">
              <w:rPr>
                <w:b/>
                <w:bCs/>
              </w:rPr>
              <w:t>9,0</w:t>
            </w:r>
          </w:p>
        </w:tc>
      </w:tr>
      <w:tr w:rsidR="0029473C" w:rsidTr="0029473C">
        <w:trPr>
          <w:gridAfter w:val="1"/>
          <w:wAfter w:w="7" w:type="dxa"/>
          <w:cantSplit/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73C" w:rsidRDefault="0029473C">
            <w:pPr>
              <w:spacing w:line="276" w:lineRule="auto"/>
            </w:pPr>
            <w:r>
              <w:t>1 03 02000 01 0000 110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73C" w:rsidRDefault="0029473C">
            <w:pPr>
              <w:spacing w:line="276" w:lineRule="auto"/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73C" w:rsidRDefault="0029473C" w:rsidP="00CF06B6">
            <w:pPr>
              <w:spacing w:line="276" w:lineRule="auto"/>
              <w:jc w:val="right"/>
            </w:pPr>
            <w:r>
              <w:t>1</w:t>
            </w:r>
            <w:r w:rsidR="002D544D">
              <w:t> </w:t>
            </w:r>
            <w:r w:rsidR="00CF06B6">
              <w:t>06</w:t>
            </w:r>
            <w:r w:rsidR="002D544D">
              <w:t>9,0</w:t>
            </w:r>
          </w:p>
        </w:tc>
      </w:tr>
      <w:tr w:rsidR="0029473C" w:rsidTr="0029473C">
        <w:trPr>
          <w:gridAfter w:val="1"/>
          <w:wAfter w:w="7" w:type="dxa"/>
          <w:cantSplit/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73C" w:rsidRDefault="0029473C">
            <w:pPr>
              <w:spacing w:line="276" w:lineRule="auto"/>
            </w:pPr>
            <w:r>
              <w:t>1 03 02230 01 0000 110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73C" w:rsidRDefault="0029473C">
            <w:pPr>
              <w:spacing w:line="276" w:lineRule="auto"/>
              <w:jc w:val="both"/>
            </w:pPr>
            <w:r>
              <w:rPr>
                <w:color w:val="000000" w:themeColor="text1"/>
              </w:rPr>
              <w:t xml:space="preserve"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73C" w:rsidRDefault="0029473C">
            <w:pPr>
              <w:spacing w:line="276" w:lineRule="auto"/>
              <w:jc w:val="right"/>
            </w:pPr>
            <w:r>
              <w:t>506,3</w:t>
            </w:r>
          </w:p>
        </w:tc>
      </w:tr>
      <w:tr w:rsidR="0029473C" w:rsidTr="0029473C">
        <w:trPr>
          <w:gridAfter w:val="1"/>
          <w:wAfter w:w="7" w:type="dxa"/>
          <w:cantSplit/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73C" w:rsidRDefault="0029473C">
            <w:pPr>
              <w:spacing w:line="276" w:lineRule="auto"/>
            </w:pPr>
            <w:r>
              <w:t xml:space="preserve"> 1 03 02241 01 0000 110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73C" w:rsidRDefault="0029473C">
            <w:pPr>
              <w:spacing w:line="276" w:lineRule="auto"/>
              <w:jc w:val="both"/>
            </w:pPr>
            <w:r>
              <w:t xml:space="preserve"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(по нормативам, установленным Федеральным законом о федеральном бюджете в целях формирования дорожных фондов субъектов Российской Федерации)  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73C" w:rsidRDefault="00CF06B6">
            <w:pPr>
              <w:spacing w:line="276" w:lineRule="auto"/>
              <w:jc w:val="right"/>
            </w:pPr>
            <w:r>
              <w:t>506,3</w:t>
            </w:r>
          </w:p>
        </w:tc>
      </w:tr>
      <w:tr w:rsidR="0029473C" w:rsidTr="0029473C">
        <w:trPr>
          <w:gridAfter w:val="1"/>
          <w:wAfter w:w="7" w:type="dxa"/>
          <w:cantSplit/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73C" w:rsidRDefault="0029473C">
            <w:pPr>
              <w:spacing w:line="276" w:lineRule="auto"/>
            </w:pPr>
            <w:r>
              <w:lastRenderedPageBreak/>
              <w:t>1 03 02240 01 0000 110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73C" w:rsidRDefault="0029473C">
            <w:pPr>
              <w:spacing w:line="276" w:lineRule="auto"/>
              <w:jc w:val="both"/>
            </w:pPr>
            <w:r>
              <w:rPr>
                <w:color w:val="000000" w:themeColor="text1"/>
              </w:rPr>
              <w:t>Доходы от уплаты акцизов на моторные масла, для дизельных и (или) карбюраторных (</w:t>
            </w:r>
            <w:proofErr w:type="spellStart"/>
            <w:r>
              <w:rPr>
                <w:color w:val="000000" w:themeColor="text1"/>
              </w:rPr>
              <w:t>инжекторных</w:t>
            </w:r>
            <w:proofErr w:type="spellEnd"/>
            <w:r>
              <w:rPr>
                <w:color w:val="000000" w:themeColor="text1"/>
              </w:rPr>
              <w:t xml:space="preserve">) двигателей,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73C" w:rsidRDefault="00CF06B6" w:rsidP="00CF06B6">
            <w:pPr>
              <w:spacing w:line="276" w:lineRule="auto"/>
              <w:jc w:val="right"/>
            </w:pPr>
            <w:r>
              <w:t>3,5</w:t>
            </w:r>
          </w:p>
        </w:tc>
      </w:tr>
      <w:tr w:rsidR="0029473C" w:rsidTr="0029473C">
        <w:trPr>
          <w:gridAfter w:val="1"/>
          <w:wAfter w:w="7" w:type="dxa"/>
          <w:cantSplit/>
          <w:trHeight w:val="3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73C" w:rsidRDefault="0029473C">
            <w:pPr>
              <w:spacing w:line="276" w:lineRule="auto"/>
            </w:pPr>
            <w:r>
              <w:t xml:space="preserve"> 1 03 02241 01 0000 110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73C" w:rsidRDefault="0029473C">
            <w:pPr>
              <w:spacing w:line="276" w:lineRule="auto"/>
              <w:jc w:val="both"/>
            </w:pPr>
            <w:r>
              <w:t>Доходы от уплаты акцизов на моторные масла,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 xml:space="preserve">) двигателей,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(по нормативам, установленным Федеральным законом о федеральном бюджете в целях формирования дорожных фондов субъектов Российской Федерации)   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73C" w:rsidRDefault="00CF06B6">
            <w:pPr>
              <w:spacing w:line="276" w:lineRule="auto"/>
              <w:jc w:val="right"/>
            </w:pPr>
            <w:r>
              <w:t>3,5</w:t>
            </w:r>
          </w:p>
        </w:tc>
      </w:tr>
      <w:tr w:rsidR="0029473C" w:rsidTr="0029473C">
        <w:trPr>
          <w:gridAfter w:val="1"/>
          <w:wAfter w:w="7" w:type="dxa"/>
          <w:cantSplit/>
          <w:trHeight w:val="3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73C" w:rsidRDefault="0029473C">
            <w:pPr>
              <w:spacing w:line="276" w:lineRule="auto"/>
            </w:pPr>
            <w:r>
              <w:t>1 03 02250 01 0000 110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73C" w:rsidRDefault="0029473C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73C" w:rsidRDefault="0029473C">
            <w:pPr>
              <w:spacing w:line="276" w:lineRule="auto"/>
              <w:jc w:val="right"/>
            </w:pPr>
            <w:r>
              <w:t>625,9</w:t>
            </w:r>
          </w:p>
        </w:tc>
      </w:tr>
      <w:tr w:rsidR="0029473C" w:rsidTr="0029473C">
        <w:trPr>
          <w:gridAfter w:val="1"/>
          <w:wAfter w:w="7" w:type="dxa"/>
          <w:cantSplit/>
          <w:trHeight w:val="3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73C" w:rsidRDefault="0029473C">
            <w:pPr>
              <w:spacing w:line="276" w:lineRule="auto"/>
            </w:pPr>
            <w:r>
              <w:t>1 03 02251 01 0000 110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73C" w:rsidRDefault="0029473C">
            <w:pPr>
              <w:spacing w:line="276" w:lineRule="auto"/>
              <w:jc w:val="both"/>
            </w:pPr>
            <w:r>
              <w:t xml:space="preserve"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(по нормативам, установленным Федеральным законом о федеральном бюджете в целях формирования дорожных фондов субъектов Российской Федерации)  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73C" w:rsidRDefault="0029473C">
            <w:pPr>
              <w:spacing w:line="276" w:lineRule="auto"/>
              <w:jc w:val="right"/>
            </w:pPr>
            <w:r>
              <w:t>625,9</w:t>
            </w:r>
          </w:p>
        </w:tc>
      </w:tr>
      <w:tr w:rsidR="0029473C" w:rsidTr="0029473C">
        <w:trPr>
          <w:gridAfter w:val="1"/>
          <w:wAfter w:w="7" w:type="dxa"/>
          <w:cantSplit/>
          <w:trHeight w:val="3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73C" w:rsidRDefault="0029473C">
            <w:pPr>
              <w:spacing w:line="276" w:lineRule="auto"/>
            </w:pPr>
            <w:r>
              <w:t>1 03 00260 01 0000 110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73C" w:rsidRDefault="0029473C">
            <w:pPr>
              <w:spacing w:line="276" w:lineRule="auto"/>
              <w:jc w:val="both"/>
            </w:pPr>
            <w:r>
              <w:rPr>
                <w:color w:val="000000" w:themeColor="text1"/>
              </w:rPr>
              <w:t xml:space="preserve"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73C" w:rsidRDefault="0029473C">
            <w:pPr>
              <w:spacing w:line="276" w:lineRule="auto"/>
              <w:jc w:val="right"/>
            </w:pPr>
            <w:r>
              <w:t>-66,8</w:t>
            </w:r>
          </w:p>
        </w:tc>
      </w:tr>
      <w:tr w:rsidR="0029473C" w:rsidTr="0029473C">
        <w:trPr>
          <w:cantSplit/>
          <w:trHeight w:val="3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73C" w:rsidRDefault="0029473C">
            <w:pPr>
              <w:spacing w:line="276" w:lineRule="auto"/>
            </w:pPr>
            <w:r>
              <w:lastRenderedPageBreak/>
              <w:t>1 03 02261 01 0000 110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73C" w:rsidRDefault="0029473C">
            <w:pPr>
              <w:spacing w:line="276" w:lineRule="auto"/>
              <w:jc w:val="both"/>
            </w:pPr>
            <w:r>
              <w:t xml:space="preserve"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(по нормативам, установленным Федеральным законом о федеральном бюджете в целях формирования дорожных фондов субъектов Российской Федерации)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73C" w:rsidRDefault="0029473C" w:rsidP="0029473C">
            <w:pPr>
              <w:spacing w:line="276" w:lineRule="auto"/>
              <w:jc w:val="right"/>
            </w:pPr>
            <w:r>
              <w:t>-66,8</w:t>
            </w:r>
          </w:p>
        </w:tc>
      </w:tr>
    </w:tbl>
    <w:p w:rsidR="0029473C" w:rsidRDefault="0029473C" w:rsidP="0029473C"/>
    <w:p w:rsidR="00996867" w:rsidRDefault="00996867"/>
    <w:sectPr w:rsidR="00996867" w:rsidSect="00996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73C"/>
    <w:rsid w:val="0006003B"/>
    <w:rsid w:val="0029473C"/>
    <w:rsid w:val="002D544D"/>
    <w:rsid w:val="002F3272"/>
    <w:rsid w:val="003F263C"/>
    <w:rsid w:val="00996867"/>
    <w:rsid w:val="00AD4828"/>
    <w:rsid w:val="00CF0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igr_p</dc:creator>
  <cp:keywords/>
  <dc:description/>
  <cp:lastModifiedBy>igr_p</cp:lastModifiedBy>
  <cp:revision>4</cp:revision>
  <dcterms:created xsi:type="dcterms:W3CDTF">2022-11-14T11:24:00Z</dcterms:created>
  <dcterms:modified xsi:type="dcterms:W3CDTF">2022-12-27T12:59:00Z</dcterms:modified>
</cp:coreProperties>
</file>