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07A" w:rsidRDefault="00A6207A" w:rsidP="00A6207A">
      <w:pPr>
        <w:widowControl w:val="0"/>
        <w:autoSpaceDE w:val="0"/>
        <w:autoSpaceDN w:val="0"/>
        <w:adjustRightInd w:val="0"/>
      </w:pPr>
      <w:r>
        <w:t xml:space="preserve">Документ предоставлен </w:t>
      </w:r>
      <w:hyperlink r:id="rId4" w:history="1">
        <w:r>
          <w:rPr>
            <w:rStyle w:val="a3"/>
            <w:u w:val="none"/>
          </w:rPr>
          <w:t>КонсультантПлюс</w:t>
        </w:r>
      </w:hyperlink>
      <w:r>
        <w:br/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A6207A" w:rsidTr="00A6207A">
        <w:tc>
          <w:tcPr>
            <w:tcW w:w="4677" w:type="dxa"/>
            <w:hideMark/>
          </w:tcPr>
          <w:p w:rsidR="00A6207A" w:rsidRDefault="00A6207A">
            <w:pPr>
              <w:widowControl w:val="0"/>
              <w:autoSpaceDE w:val="0"/>
              <w:autoSpaceDN w:val="0"/>
              <w:adjustRightInd w:val="0"/>
              <w:outlineLvl w:val="0"/>
            </w:pPr>
            <w:r>
              <w:t>19 ноября 2012 года</w:t>
            </w:r>
          </w:p>
        </w:tc>
        <w:tc>
          <w:tcPr>
            <w:tcW w:w="4677" w:type="dxa"/>
            <w:hideMark/>
          </w:tcPr>
          <w:p w:rsidR="00A6207A" w:rsidRDefault="00A6207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  <w:bookmarkStart w:id="0" w:name="Par1"/>
            <w:bookmarkEnd w:id="0"/>
            <w:r>
              <w:t>N 90-з</w:t>
            </w:r>
          </w:p>
        </w:tc>
      </w:tr>
    </w:tbl>
    <w:p w:rsidR="00A6207A" w:rsidRDefault="00A6207A" w:rsidP="00A6207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СМОЛЕНСКАЯ ОБЛАСТЬ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ОБЛАСТНОЙ ЗАКОН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ВВЕДЕНИИ В ДЕЙСТВИЕ ПАТЕНТНОЙ СИСТЕМЫ НАЛОГООБЛОЖЕНИЯ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И </w:t>
      </w:r>
      <w:proofErr w:type="gramStart"/>
      <w:r>
        <w:rPr>
          <w:b/>
          <w:bCs/>
        </w:rPr>
        <w:t>ПРИМЕНЕНИИ</w:t>
      </w:r>
      <w:proofErr w:type="gramEnd"/>
      <w:r>
        <w:rPr>
          <w:b/>
          <w:bCs/>
        </w:rPr>
        <w:t xml:space="preserve"> ЕЕ ИНДИВИДУАЛЬНЫМИ ПРЕДПРИНИМАТЕЛЯМИ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 ТЕРРИТОРИИ СМОЛЕНСКОЙ ОБЛАСТИ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proofErr w:type="gramStart"/>
      <w:r>
        <w:t>Принят</w:t>
      </w:r>
      <w:proofErr w:type="gramEnd"/>
      <w:r>
        <w:t xml:space="preserve"> Смоленской областной Думой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16 ноября 2012 года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</w:pPr>
      <w:proofErr w:type="gramStart"/>
      <w:r>
        <w:t xml:space="preserve">(в ред. </w:t>
      </w:r>
      <w:hyperlink r:id="rId5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</w:t>
      </w:r>
      <w:proofErr w:type="gramEnd"/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</w:pPr>
      <w:r>
        <w:t>от 20.11.2013 N 133-з)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  <w:outlineLvl w:val="1"/>
      </w:pPr>
      <w:bookmarkStart w:id="1" w:name="Par19"/>
      <w:bookmarkEnd w:id="1"/>
      <w:r>
        <w:t>Статья 1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В соответствии с Налоговым </w:t>
      </w:r>
      <w:hyperlink r:id="rId6" w:history="1">
        <w:r>
          <w:rPr>
            <w:rStyle w:val="a3"/>
            <w:u w:val="none"/>
          </w:rPr>
          <w:t>кодексом</w:t>
        </w:r>
      </w:hyperlink>
      <w:r>
        <w:t xml:space="preserve"> Российской Федерации ввести в действие на территории Смоленской области патентную систему налогообложения со дня вступления в силу настоящего областного закона.</w:t>
      </w: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</w:t>
      </w:r>
      <w:proofErr w:type="gramStart"/>
      <w:r>
        <w:t xml:space="preserve">Патентная система налогообложения применяется на территории Смоленской области индивидуальными предпринимателями в отношении видов предпринимательской деятельности, указанных в </w:t>
      </w:r>
      <w:hyperlink r:id="rId7" w:history="1">
        <w:r>
          <w:rPr>
            <w:rStyle w:val="a3"/>
            <w:u w:val="none"/>
          </w:rPr>
          <w:t>пункте 2 статьи 346.43</w:t>
        </w:r>
      </w:hyperlink>
      <w:r>
        <w:t xml:space="preserve"> Налогового кодекса Российской Федерации, а также в соответствии с </w:t>
      </w:r>
      <w:hyperlink r:id="rId8" w:history="1">
        <w:r>
          <w:rPr>
            <w:rStyle w:val="a3"/>
            <w:u w:val="none"/>
          </w:rPr>
          <w:t>подпунктом 2 пункта 8 статьи 346.43</w:t>
        </w:r>
      </w:hyperlink>
      <w:r>
        <w:t xml:space="preserve"> Налогового кодекса Российской Федерации в отношении следующих видов предпринимательской деятельности, относящихся к бытовым услугам в соответствии с Общероссийским </w:t>
      </w:r>
      <w:hyperlink r:id="rId9" w:history="1">
        <w:r>
          <w:rPr>
            <w:rStyle w:val="a3"/>
            <w:u w:val="none"/>
          </w:rPr>
          <w:t>классификатором</w:t>
        </w:r>
      </w:hyperlink>
      <w:r>
        <w:t xml:space="preserve"> услуг населению:</w:t>
      </w:r>
      <w:proofErr w:type="gramEnd"/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>1) услуги бань, душевых и саун;</w:t>
      </w: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>2) прочие услуги, оказываемые в банях и душевых.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  <w:outlineLvl w:val="1"/>
      </w:pPr>
      <w:bookmarkStart w:id="2" w:name="Par26"/>
      <w:bookmarkEnd w:id="2"/>
      <w:r>
        <w:t>Статья 2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Установить </w:t>
      </w:r>
      <w:hyperlink r:id="rId10" w:anchor="Par57" w:history="1">
        <w:r>
          <w:rPr>
            <w:rStyle w:val="a3"/>
            <w:u w:val="none"/>
          </w:rPr>
          <w:t>размеры</w:t>
        </w:r>
      </w:hyperlink>
      <w:r>
        <w:t xml:space="preserve"> потенциально возможного к получению индивидуальным предпринимателем годового дохода на 2014 год по видам предпринимательской деятельности, в отношении которых применяется патентная система налогообложения, согласно приложению к настоящему областному закону.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  <w:r>
        <w:t xml:space="preserve">(в ред. </w:t>
      </w:r>
      <w:hyperlink r:id="rId11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 от 20.11.2013 N 133-з)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  <w:outlineLvl w:val="1"/>
      </w:pPr>
      <w:bookmarkStart w:id="3" w:name="Par31"/>
      <w:bookmarkEnd w:id="3"/>
      <w:r>
        <w:t>Статья 3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>1. Настоящий областной закон вступает в силу с 1 января 2013 года, но не ранее чем по истечении одного месяца со дня его официального опубликования.</w:t>
      </w: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>2. Со дня вступления в силу настоящего областного закона признать утратившими силу:</w:t>
      </w: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областной </w:t>
      </w:r>
      <w:hyperlink r:id="rId12" w:history="1">
        <w:r>
          <w:rPr>
            <w:rStyle w:val="a3"/>
            <w:u w:val="none"/>
          </w:rPr>
          <w:t>закон</w:t>
        </w:r>
      </w:hyperlink>
      <w:r>
        <w:t xml:space="preserve"> от 4 апреля 2006 года N 17-з "О применении индивидуальными </w:t>
      </w:r>
      <w:r>
        <w:lastRenderedPageBreak/>
        <w:t>предпринимателями упрощенной системы налогообложения на основе патента на территории Смоленской области" (Вестник Смоленской областной Думы и Администрации Смоленской области, 2006, N 4 (часть III), стр. 26);</w:t>
      </w: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2) областной </w:t>
      </w:r>
      <w:hyperlink r:id="rId13" w:history="1">
        <w:r>
          <w:rPr>
            <w:rStyle w:val="a3"/>
            <w:u w:val="none"/>
          </w:rPr>
          <w:t>закон</w:t>
        </w:r>
      </w:hyperlink>
      <w:r>
        <w:t xml:space="preserve"> от 28 ноября 2007 года N 106-з "О внесении изменений в областной закон "О применении индивидуальными предпринимателями упрощенной системы налогообложения на основе патента на территории Смоленской области" (Вестник Смоленской областной Думы и Администрации Смоленской области, 2007, N 12 (часть I), стр. 29);</w:t>
      </w:r>
    </w:p>
    <w:p w:rsidR="00A6207A" w:rsidRDefault="00A6207A" w:rsidP="00A6207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областной </w:t>
      </w:r>
      <w:hyperlink r:id="rId14" w:history="1">
        <w:r>
          <w:rPr>
            <w:rStyle w:val="a3"/>
            <w:u w:val="none"/>
          </w:rPr>
          <w:t>закон</w:t>
        </w:r>
      </w:hyperlink>
      <w:r>
        <w:t xml:space="preserve"> от 26 ноября 2008 года N 147-з "О внесении изменений в областной закон "О применении индивидуальными предпринимателями упрощенной системы налогообложения на основе патента на территории Смоленской области" (Вестник Смоленской областной Думы и Администрации Смоленской области, 2008, N 12 (часть I), стр. 8).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Губернатор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Смоленской области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А.В.ОСТРОВСКИЙ</w:t>
      </w:r>
    </w:p>
    <w:p w:rsidR="00A6207A" w:rsidRDefault="00A6207A" w:rsidP="00A6207A">
      <w:pPr>
        <w:widowControl w:val="0"/>
        <w:autoSpaceDE w:val="0"/>
        <w:autoSpaceDN w:val="0"/>
        <w:adjustRightInd w:val="0"/>
      </w:pPr>
      <w:r>
        <w:t>19 ноября 2012 года</w:t>
      </w:r>
    </w:p>
    <w:p w:rsidR="00A6207A" w:rsidRDefault="00A6207A" w:rsidP="00A6207A">
      <w:pPr>
        <w:widowControl w:val="0"/>
        <w:autoSpaceDE w:val="0"/>
        <w:autoSpaceDN w:val="0"/>
        <w:adjustRightInd w:val="0"/>
      </w:pPr>
      <w:r>
        <w:t>N 90-з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6F22FB" w:rsidRDefault="006F22FB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  <w:outlineLvl w:val="0"/>
      </w:pPr>
      <w:bookmarkStart w:id="4" w:name="Par49"/>
      <w:bookmarkEnd w:id="4"/>
      <w:r>
        <w:lastRenderedPageBreak/>
        <w:t>Приложение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к областному закону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"О введении в действие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патентной системы налогообложения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 xml:space="preserve">и применении ее </w:t>
      </w:r>
      <w:proofErr w:type="gramStart"/>
      <w:r>
        <w:t>индивидуальными</w:t>
      </w:r>
      <w:proofErr w:type="gramEnd"/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предпринимателями на территории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right"/>
      </w:pPr>
      <w:r>
        <w:t>Смоленской области"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5" w:name="Par57"/>
      <w:bookmarkEnd w:id="5"/>
      <w:r>
        <w:rPr>
          <w:b/>
          <w:bCs/>
        </w:rPr>
        <w:t>РАЗМЕРЫ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ПОТЕНЦИАЛЬНО </w:t>
      </w:r>
      <w:proofErr w:type="gramStart"/>
      <w:r>
        <w:rPr>
          <w:b/>
          <w:bCs/>
        </w:rPr>
        <w:t>ВОЗМОЖНОГО</w:t>
      </w:r>
      <w:proofErr w:type="gramEnd"/>
      <w:r>
        <w:rPr>
          <w:b/>
          <w:bCs/>
        </w:rPr>
        <w:t xml:space="preserve"> К ПОЛУЧЕНИЮ ИНДИВИДУАЛЬНЫМ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ПРЕДПРИНИМАТЕЛЕМ ГОДОВОГО ДОХОДА НА 2014 ГОД ПО ВИДАМ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ПРЕДПРИНИМАТЕЛЬСКОЙ ДЕЯТЕЛЬНОСТИ, В ОТНОШЕНИИ КОТОРЫХ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ПРИМЕНЯЕТСЯ ПАТЕНТНАЯ СИСТЕМА НАЛОГООБЛОЖЕНИЯ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</w:pPr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</w:pPr>
      <w:proofErr w:type="gramStart"/>
      <w:r>
        <w:t xml:space="preserve">(в ред. </w:t>
      </w:r>
      <w:hyperlink r:id="rId15" w:history="1">
        <w:r>
          <w:rPr>
            <w:rStyle w:val="a3"/>
            <w:u w:val="none"/>
          </w:rPr>
          <w:t>закона</w:t>
        </w:r>
      </w:hyperlink>
      <w:r>
        <w:t xml:space="preserve"> Смоленской области</w:t>
      </w:r>
      <w:proofErr w:type="gramEnd"/>
    </w:p>
    <w:p w:rsidR="00A6207A" w:rsidRDefault="00A6207A" w:rsidP="00A6207A">
      <w:pPr>
        <w:widowControl w:val="0"/>
        <w:autoSpaceDE w:val="0"/>
        <w:autoSpaceDN w:val="0"/>
        <w:adjustRightInd w:val="0"/>
        <w:jc w:val="center"/>
      </w:pPr>
      <w:r>
        <w:t>от 20.11.2013 N 133-з)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┌──────┬─────────────────────────────────────────────────┬────────────────┐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N   │      Виды предпринимательской деятельности      │     Размер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</w:t>
      </w:r>
      <w:proofErr w:type="spell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  <w:proofErr w:type="spellStart"/>
      <w:r>
        <w:rPr>
          <w:rFonts w:ascii="Courier New" w:hAnsi="Courier New" w:cs="Courier New"/>
          <w:sz w:val="20"/>
          <w:szCs w:val="20"/>
        </w:rPr>
        <w:t>п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│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потенциально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возможного к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получению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индивидуальным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│предпринимателем│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│годового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дохода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(рублей)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   │                        2                        │       3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│1.    │Ремонт  и  пошив  </w:t>
      </w:r>
      <w:proofErr w:type="gramStart"/>
      <w:r>
        <w:rPr>
          <w:rFonts w:ascii="Courier New" w:hAnsi="Courier New" w:cs="Courier New"/>
          <w:sz w:val="20"/>
          <w:szCs w:val="20"/>
        </w:rPr>
        <w:t>швейных</w:t>
      </w:r>
      <w:proofErr w:type="gramEnd"/>
      <w:r>
        <w:rPr>
          <w:rFonts w:ascii="Courier New" w:hAnsi="Courier New" w:cs="Courier New"/>
          <w:sz w:val="20"/>
          <w:szCs w:val="20"/>
        </w:rPr>
        <w:t>,  меховых   и   кожаных│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│изделий, головных уборов и изделий из </w:t>
      </w:r>
      <w:proofErr w:type="gramStart"/>
      <w:r>
        <w:rPr>
          <w:rFonts w:ascii="Courier New" w:hAnsi="Courier New" w:cs="Courier New"/>
          <w:sz w:val="20"/>
          <w:szCs w:val="20"/>
        </w:rPr>
        <w:t>текстильной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│галантереи, ремонт, пошив и  вязание  </w:t>
      </w:r>
      <w:proofErr w:type="gramStart"/>
      <w:r>
        <w:rPr>
          <w:rFonts w:ascii="Courier New" w:hAnsi="Courier New" w:cs="Courier New"/>
          <w:sz w:val="20"/>
          <w:szCs w:val="20"/>
        </w:rPr>
        <w:t>трикотажных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│изделий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:   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180000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330000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│2.    │Ремонт, чистка, окраска и пошив обуви: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180000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330000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│3.    │Парикмахерские и косметические услуги: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│4.    │Химическая чистка, крашение и услуги прачечных: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180000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330000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   │Изготовление и ремонт  металлической  галантереи,│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│ключей, номерных знаков, указателей улиц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    │Ремонт   и   техническое   обслуживание   бытовой│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│радиоэлектронной  аппаратуры,  бытовых  машин   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│бытовых приборов, часов,  ремонт  и  изготовление│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│металлоизделий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: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│7.    </w:t>
      </w:r>
      <w:proofErr w:type="spellStart"/>
      <w:r>
        <w:rPr>
          <w:rFonts w:ascii="Courier New" w:hAnsi="Courier New" w:cs="Courier New"/>
          <w:sz w:val="20"/>
          <w:szCs w:val="20"/>
        </w:rPr>
        <w:t>│Ремонт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мебели: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│8.    │Услуги фотоателье, фот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</w:t>
      </w:r>
      <w:proofErr w:type="spellStart"/>
      <w:r>
        <w:rPr>
          <w:rFonts w:ascii="Courier New" w:hAnsi="Courier New" w:cs="Courier New"/>
          <w:sz w:val="20"/>
          <w:szCs w:val="20"/>
        </w:rPr>
        <w:t>кинолабораторий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: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│9.    │Техническое      обслуживание      и       ремонт│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│автотранспортных  и   мототранспортных   средств,│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│машин и оборудования: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252000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490000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910000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1400000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│(п. 9 в ред. </w:t>
      </w:r>
      <w:hyperlink r:id="rId16" w:history="1">
        <w:r>
          <w:rPr>
            <w:rStyle w:val="a3"/>
            <w:rFonts w:ascii="Courier New" w:hAnsi="Courier New" w:cs="Courier New"/>
            <w:sz w:val="20"/>
            <w:szCs w:val="20"/>
            <w:u w:val="none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Смоленской области от 20.11.2013 N 133-з)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│10.   │Оказание  автотранспортных  услуг  по   перевозке│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│грузов автомобильным транспортом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│количество транспортных средств: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транспортное средство                          │     126000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2 до 4 транспортных сре</w:t>
      </w:r>
      <w:proofErr w:type="gramStart"/>
      <w:r>
        <w:rPr>
          <w:rFonts w:ascii="Courier New" w:hAnsi="Courier New" w:cs="Courier New"/>
          <w:sz w:val="20"/>
          <w:szCs w:val="20"/>
        </w:rPr>
        <w:t>дств вкл</w:t>
      </w:r>
      <w:proofErr w:type="gramEnd"/>
      <w:r>
        <w:rPr>
          <w:rFonts w:ascii="Courier New" w:hAnsi="Courier New" w:cs="Courier New"/>
          <w:sz w:val="20"/>
          <w:szCs w:val="20"/>
        </w:rPr>
        <w:t>ючительно      │     350000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4 транспортных средств                     │     700000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│(п. 10 в ред. </w:t>
      </w:r>
      <w:hyperlink r:id="rId17" w:history="1">
        <w:r>
          <w:rPr>
            <w:rStyle w:val="a3"/>
            <w:rFonts w:ascii="Courier New" w:hAnsi="Courier New" w:cs="Courier New"/>
            <w:sz w:val="20"/>
            <w:szCs w:val="20"/>
            <w:u w:val="none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Смоленской области от 20.11.2013 N 133-з)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│11.   │Оказание  автотранспортных  услуг  по   перевозке│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│пассажиров автомобильным транспортом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   │количество транспортных средств: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транспортное средство                          │     180000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2 до 4 транспортных сре</w:t>
      </w:r>
      <w:proofErr w:type="gramStart"/>
      <w:r>
        <w:rPr>
          <w:rFonts w:ascii="Courier New" w:hAnsi="Courier New" w:cs="Courier New"/>
          <w:sz w:val="20"/>
          <w:szCs w:val="20"/>
        </w:rPr>
        <w:t>дств вкл</w:t>
      </w:r>
      <w:proofErr w:type="gramEnd"/>
      <w:r>
        <w:rPr>
          <w:rFonts w:ascii="Courier New" w:hAnsi="Courier New" w:cs="Courier New"/>
          <w:sz w:val="20"/>
          <w:szCs w:val="20"/>
        </w:rPr>
        <w:t>ючительно      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4 транспортных средств                     │    1000000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│12.   │Ремонт жилья и других построек: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112500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415000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│(п. 12 в ред. </w:t>
      </w:r>
      <w:hyperlink r:id="rId18" w:history="1">
        <w:r>
          <w:rPr>
            <w:rStyle w:val="a3"/>
            <w:rFonts w:ascii="Courier New" w:hAnsi="Courier New" w:cs="Courier New"/>
            <w:sz w:val="20"/>
            <w:szCs w:val="20"/>
            <w:u w:val="none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Смоленской области от 20.11.2013 N 133-з)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│13.   │Услуги      по      производству       </w:t>
      </w:r>
      <w:proofErr w:type="gramStart"/>
      <w:r>
        <w:rPr>
          <w:rFonts w:ascii="Courier New" w:hAnsi="Courier New" w:cs="Courier New"/>
          <w:sz w:val="20"/>
          <w:szCs w:val="20"/>
        </w:rPr>
        <w:t>монтажных</w:t>
      </w:r>
      <w:proofErr w:type="gramEnd"/>
      <w:r>
        <w:rPr>
          <w:rFonts w:ascii="Courier New" w:hAnsi="Courier New" w:cs="Courier New"/>
          <w:sz w:val="20"/>
          <w:szCs w:val="20"/>
        </w:rPr>
        <w:t>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│электромонтажных,     санитарно-технических     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│сварочных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работ: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415000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│14.   │Услуги по остеклению балконов и  лоджий,  нарезке│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│стекла и зеркал, художественной обработке стекла:│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415000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│15.   │Услуги по  обучению  населения  на  курсах  и  по│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│репетиторству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   │Услуги по присмотру и уходу за детьми и больными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│17.   │Услуги по приему стеклопосуды и вторичного сырья,│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│за исключением металлолома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│18.   </w:t>
      </w:r>
      <w:proofErr w:type="spellStart"/>
      <w:r>
        <w:rPr>
          <w:rFonts w:ascii="Courier New" w:hAnsi="Courier New" w:cs="Courier New"/>
          <w:sz w:val="20"/>
          <w:szCs w:val="20"/>
        </w:rPr>
        <w:t>│Ветеринарные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услуги: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│19.   │Сдача в аренду (наем) жилых и нежилых  помещений,│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│дач,    земельных     участков,     принадлежащих│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│индивидуальному    предпринимателю    на    праве│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│собственности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│количество обособленных объектов: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обособленный объект                            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2 до 5 обособленных объектов включительно     │    1740000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5 до 10 обособленных объектов включительно    │    4060000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11 до 15 обособленных объектов включительно   │    6400000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15 обособленных объектов                   │   10000000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│(п. 19 в ред. </w:t>
      </w:r>
      <w:hyperlink r:id="rId19" w:history="1">
        <w:r>
          <w:rPr>
            <w:rStyle w:val="a3"/>
            <w:rFonts w:ascii="Courier New" w:hAnsi="Courier New" w:cs="Courier New"/>
            <w:sz w:val="20"/>
            <w:szCs w:val="20"/>
            <w:u w:val="none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Смоленской области от 20.11.2013 N 133-з)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│20.   │Изготовление  изделий   народных   художественных│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│промыслов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│21.   │Прочие услуги производственного характера: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│21.1. │Услуги   по   переработке    </w:t>
      </w:r>
      <w:proofErr w:type="gramStart"/>
      <w:r>
        <w:rPr>
          <w:rFonts w:ascii="Courier New" w:hAnsi="Courier New" w:cs="Courier New"/>
          <w:sz w:val="20"/>
          <w:szCs w:val="20"/>
        </w:rPr>
        <w:t>сельскохозяйственных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│продуктов и даров леса, в  том  числе  по  помолу│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│зерна,  обдирке  круп,  переработке   маслосемян,│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│изготовлению  и  копчению   колбас,   переработке│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│картофеля, переработке давальческой мытой  шерсти│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│на  трикотажную  пряжу,  выделке  шкур  животных,│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│расчесу  шерсти,   стрижке   домашних   животных,│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│ремонту  и  изготовлению   бондарной   посуды   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│гончарных  изделий,  защите  садов,  огородов   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│зеленых насаждений от вредителей и болезней: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│21.2. │Изготовление валяной обуви        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│21.3. │Изготовление сельскохозяйственного  инвентаря  из│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│материала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заказчика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│21.4. │Граверные работы  по  металлу,  стеклу,  фарфору,│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│дереву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керамике: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│21.5. │Изготовление и ремонт деревянных лодок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│21.6. │Ремонт игрушек                    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│21.7. │Ремонт туристского снаряжения и инвентаря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│21.8. │Услуги по вспашке огородов и распиловке дров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│21.9. │Услуги по ремонту и изготовлению очковой оптики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│21.10.│Изготовление  и  печатание  визитных  карточек  и│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│пригласительных билетов на семейные торжества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│21.11.│Переплетные,     брошюровочные,     окантовочные,│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│картонажные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работы: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170000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335000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│21.12.│Зарядка газовых баллончиков для  сифонов,  замена│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│элементов питания в электронных  часах  и  других│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приборах</w:t>
      </w:r>
      <w:proofErr w:type="spellEnd"/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│22.   │Производство  и  реставрация  ковров  и  ковровых│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│изделий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│23.   │Ремонт ювелирных изделий, бижутерии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│24.   │Чеканка и гравировка ювелирных изделий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│25.   │Монофоническая и  стереофоническая  запись  речи,│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│пения, инструментального исполнения заказчика 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│магнитную   ленту,    компакт-диск,    перезапись│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│музыкальных  и   литературных   произведений  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│магнитную ленту, компакт-диск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│26.   │Услуги  по  уборке  жилых  помещений  и   ведению│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│домашнего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хозяйства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│27.   │Услуги по оформлению интерьера жилого помещения 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│услуги художественного оформления: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415000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│28.   │Проведение  занятий  по  физической  культуре   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│спорту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:    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415000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│29.   │Услуги носильщиков на  железнодорожных  вокзалах,│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</w:t>
      </w:r>
      <w:proofErr w:type="gramStart"/>
      <w:r>
        <w:rPr>
          <w:rFonts w:ascii="Courier New" w:hAnsi="Courier New" w:cs="Courier New"/>
          <w:sz w:val="20"/>
          <w:szCs w:val="20"/>
        </w:rPr>
        <w:t>автовокзалах</w:t>
      </w:r>
      <w:proofErr w:type="gramEnd"/>
      <w:r>
        <w:rPr>
          <w:rFonts w:ascii="Courier New" w:hAnsi="Courier New" w:cs="Courier New"/>
          <w:sz w:val="20"/>
          <w:szCs w:val="20"/>
        </w:rPr>
        <w:t>,   аэровокзалах,    в    аэропортах,│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│морских, речных </w:t>
      </w:r>
      <w:proofErr w:type="gramStart"/>
      <w:r>
        <w:rPr>
          <w:rFonts w:ascii="Courier New" w:hAnsi="Courier New" w:cs="Courier New"/>
          <w:sz w:val="20"/>
          <w:szCs w:val="20"/>
        </w:rPr>
        <w:t>портах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│30.   │Услуги платных туалетов           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│31.   │Услуги поваров по изготовлению блюд на дому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│32.   │Оказание услуг  по  перевозке  пассажиров  </w:t>
      </w:r>
      <w:proofErr w:type="gramStart"/>
      <w:r>
        <w:rPr>
          <w:rFonts w:ascii="Courier New" w:hAnsi="Courier New" w:cs="Courier New"/>
          <w:sz w:val="20"/>
          <w:szCs w:val="20"/>
        </w:rPr>
        <w:t>водным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│транспортом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│количество транспортных средств: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транспортное средство                          │     180000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│от 2 до 4 транспортных сре</w:t>
      </w:r>
      <w:proofErr w:type="gramStart"/>
      <w:r>
        <w:rPr>
          <w:rFonts w:ascii="Courier New" w:hAnsi="Courier New" w:cs="Courier New"/>
          <w:sz w:val="20"/>
          <w:szCs w:val="20"/>
        </w:rPr>
        <w:t>дств вкл</w:t>
      </w:r>
      <w:proofErr w:type="gramEnd"/>
      <w:r>
        <w:rPr>
          <w:rFonts w:ascii="Courier New" w:hAnsi="Courier New" w:cs="Courier New"/>
          <w:sz w:val="20"/>
          <w:szCs w:val="20"/>
        </w:rPr>
        <w:t>ючительно      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4 транспортных средств                     │    1000000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│33.   │Оказание  услуг  по   перевозке   грузов   </w:t>
      </w:r>
      <w:proofErr w:type="gramStart"/>
      <w:r>
        <w:rPr>
          <w:rFonts w:ascii="Courier New" w:hAnsi="Courier New" w:cs="Courier New"/>
          <w:sz w:val="20"/>
          <w:szCs w:val="20"/>
        </w:rPr>
        <w:t>водным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│транспортом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│количество транспортных средств: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транспортное средство                          │     180000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2 до 4 транспортных сре</w:t>
      </w:r>
      <w:proofErr w:type="gramStart"/>
      <w:r>
        <w:rPr>
          <w:rFonts w:ascii="Courier New" w:hAnsi="Courier New" w:cs="Courier New"/>
          <w:sz w:val="20"/>
          <w:szCs w:val="20"/>
        </w:rPr>
        <w:t>дств вкл</w:t>
      </w:r>
      <w:proofErr w:type="gramEnd"/>
      <w:r>
        <w:rPr>
          <w:rFonts w:ascii="Courier New" w:hAnsi="Courier New" w:cs="Courier New"/>
          <w:sz w:val="20"/>
          <w:szCs w:val="20"/>
        </w:rPr>
        <w:t>ючительно      │     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4 транспортных средств                     │    1000000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│34.   │</w:t>
      </w:r>
      <w:proofErr w:type="gramStart"/>
      <w:r>
        <w:rPr>
          <w:rFonts w:ascii="Courier New" w:hAnsi="Courier New" w:cs="Courier New"/>
          <w:sz w:val="20"/>
          <w:szCs w:val="20"/>
        </w:rPr>
        <w:t>Услуги, связанные со сбытом  сельскохозяйственной│     100000     │</w:t>
      </w:r>
      <w:proofErr w:type="gram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│продукции (хранение,  сортировка,  сушка,  мойка,│                │</w:t>
      </w:r>
      <w:proofErr w:type="gram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│расфасовка, упаковка и транспортировка)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│35.   │Услуги,      связанные      с       обслуживанием│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│сельскохозяйственного                производства│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│(механизированные, агрохимические, мелиоративные,│                │</w:t>
      </w:r>
      <w:proofErr w:type="gram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│транспортные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работы)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│36.   │Услуги  по  зеленому  хозяйству  и  декоративному│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│цветоводству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│37.   │Ведение  охотничьего  хозяйства  и  осуществление│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│охоты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│38.   │Занятие     медицинской     деятельностью     или│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│фармацевтической  деятельностью  лицом,   имеющим│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│лицензию на указанные виды деятельности: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330000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330000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700000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1300000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2000000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│39.   │Осуществление  частной  детективной  деятельности│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│лицом, имеющим лицензию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│40.   │Услуги по прокату                                │     250000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│41.   │Экскурсионные услуги              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│42.   │Обрядовые услуги                                 │     130000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│(п. 42 в ред. </w:t>
      </w:r>
      <w:hyperlink r:id="rId20" w:history="1">
        <w:r>
          <w:rPr>
            <w:rStyle w:val="a3"/>
            <w:rFonts w:ascii="Courier New" w:hAnsi="Courier New" w:cs="Courier New"/>
            <w:sz w:val="20"/>
            <w:szCs w:val="20"/>
            <w:u w:val="none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Смоленской области от 20.11.2013 N 133-з)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│43.   </w:t>
      </w:r>
      <w:proofErr w:type="spellStart"/>
      <w:r>
        <w:rPr>
          <w:rFonts w:ascii="Courier New" w:hAnsi="Courier New" w:cs="Courier New"/>
          <w:sz w:val="20"/>
          <w:szCs w:val="20"/>
        </w:rPr>
        <w:t>│Ритуальные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услуги: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150000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2│     250000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3 до  5│     562500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1000000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1500000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│(п. 43 в ред. </w:t>
      </w:r>
      <w:hyperlink r:id="rId21" w:history="1">
        <w:r>
          <w:rPr>
            <w:rStyle w:val="a3"/>
            <w:rFonts w:ascii="Courier New" w:hAnsi="Courier New" w:cs="Courier New"/>
            <w:sz w:val="20"/>
            <w:szCs w:val="20"/>
            <w:u w:val="none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Смоленской области от 20.11.2013 N 133-з)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│44.   │Услуги уличных патрулей, охранников,  сторожей  и│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│вахтеров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│45.   │Розничная торговля, осуществляемая через  объекты│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│стационарной торговой сети с  площадью  </w:t>
      </w:r>
      <w:proofErr w:type="gramStart"/>
      <w:r>
        <w:rPr>
          <w:rFonts w:ascii="Courier New" w:hAnsi="Courier New" w:cs="Courier New"/>
          <w:sz w:val="20"/>
          <w:szCs w:val="20"/>
        </w:rPr>
        <w:t>торгового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│зала не более 50  квадратных  метров  по  каждому│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│объекту организации торговли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│количество обособленных объектов: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обособленный объект                            │     420000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2 до 3 обособленных объектов включительно     │    1000000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4 до 6 обособленных объектов включительно     │    1500000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7 до 10 обособленных объектов включительно    │    2500000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10 обособленных объектов                   │    3330000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│46.   │Розничная торговля, осуществляемая через  объекты│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│стационарной торговой сети, не  имеющие  </w:t>
      </w:r>
      <w:proofErr w:type="gramStart"/>
      <w:r>
        <w:rPr>
          <w:rFonts w:ascii="Courier New" w:hAnsi="Courier New" w:cs="Courier New"/>
          <w:sz w:val="20"/>
          <w:szCs w:val="20"/>
        </w:rPr>
        <w:t>торговых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│залов,  а  также  через  объекты   </w:t>
      </w:r>
      <w:proofErr w:type="gramStart"/>
      <w:r>
        <w:rPr>
          <w:rFonts w:ascii="Courier New" w:hAnsi="Courier New" w:cs="Courier New"/>
          <w:sz w:val="20"/>
          <w:szCs w:val="20"/>
        </w:rPr>
        <w:t>нестационарной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│торговой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сети       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│количество обособленных объектов: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обособленный объект                            │     200000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2 до 4 обособленных объектов включительно     │     600000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4 обособленных объектов                    │    1200000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│47.   │Услуги общественного питания,  оказываемые 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│объекты  организации  общественного   питания  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>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│площадью зала обслуживания посетителей  не  более│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│50   квадратных   метров   по   каждому   объекту│           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│организации общественного питания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│количество обособленных объектов: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│1 обособленный объект                            │     100000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│от 2 до 4 обособленных объектов включительно     │     300000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│более 4 обособленных объектов                    │     600000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│48.   │Услуги бань, душевых и саун: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│без привлечения наемных работников               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415000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├──────┼─────────────────────────────────────────────────┼────────────────┤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│49.   │Прочие услуги, оказываемые в банях и душевых: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│без привлечения наемных работников               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│при привлечении наемных работников: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 численность  наемных  работников  до   5│     225000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6 до 10│     415000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</w:t>
      </w:r>
      <w:proofErr w:type="spellStart"/>
      <w:r>
        <w:rPr>
          <w:rFonts w:ascii="Courier New" w:hAnsi="Courier New" w:cs="Courier New"/>
          <w:sz w:val="20"/>
          <w:szCs w:val="20"/>
        </w:rPr>
        <w:t>│человек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включительно   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├─────────────────────────────────────────────────┼────────────────┤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│средняя численность наемных работников от  11  до│     580000     │</w:t>
      </w:r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│15 человек включительно                          │                </w:t>
      </w:r>
      <w:proofErr w:type="spellStart"/>
      <w:r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A6207A" w:rsidRDefault="00A6207A" w:rsidP="00A6207A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└──────┴─────────────────────────────────────────────────┴────────────────┘</w:t>
      </w:r>
    </w:p>
    <w:p w:rsidR="00A6207A" w:rsidRDefault="00A6207A" w:rsidP="00A6207A">
      <w:pPr>
        <w:widowControl w:val="0"/>
        <w:autoSpaceDE w:val="0"/>
        <w:autoSpaceDN w:val="0"/>
        <w:adjustRightInd w:val="0"/>
        <w:jc w:val="both"/>
      </w:pPr>
    </w:p>
    <w:p w:rsidR="0001284B" w:rsidRDefault="0001284B"/>
    <w:sectPr w:rsidR="0001284B" w:rsidSect="00012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07A"/>
    <w:rsid w:val="0001284B"/>
    <w:rsid w:val="00244268"/>
    <w:rsid w:val="002D446D"/>
    <w:rsid w:val="00686234"/>
    <w:rsid w:val="006F22FB"/>
    <w:rsid w:val="00A6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620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620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207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6127B37508D773F4F8C9779067E5EC4217BE414E344047DF1D09A3ABC91E26315477B1C08277PBH" TargetMode="External"/><Relationship Id="rId13" Type="http://schemas.openxmlformats.org/officeDocument/2006/relationships/hyperlink" Target="consultantplus://offline/ref=D46127B37508D773F4F8D77A860BB8E6451BE34F4C304F10844252FEFCC0147177P6H" TargetMode="External"/><Relationship Id="rId18" Type="http://schemas.openxmlformats.org/officeDocument/2006/relationships/hyperlink" Target="consultantplus://offline/ref=D46127B37508D773F4F8D77A860BB8E6451BE34F48374A12834252FEFCC01471761B2EF583887A6840EC0073P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46127B37508D773F4F8D77A860BB8E6451BE34F48374A12834252FEFCC01471761B2EF583887A6840EC0673PCH" TargetMode="External"/><Relationship Id="rId7" Type="http://schemas.openxmlformats.org/officeDocument/2006/relationships/hyperlink" Target="consultantplus://offline/ref=D46127B37508D773F4F8C9779067E5EC4217BE414E344047DF1D09A3ABC91E26315477B1C18C77P2H" TargetMode="External"/><Relationship Id="rId12" Type="http://schemas.openxmlformats.org/officeDocument/2006/relationships/hyperlink" Target="consultantplus://offline/ref=D46127B37508D773F4F8D77A860BB8E6451BE34F4C354818824252FEFCC0147177P6H" TargetMode="External"/><Relationship Id="rId17" Type="http://schemas.openxmlformats.org/officeDocument/2006/relationships/hyperlink" Target="consultantplus://offline/ref=D46127B37508D773F4F8D77A860BB8E6451BE34F48374A12834252FEFCC01471761B2EF583887A6840EC0073PE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46127B37508D773F4F8D77A860BB8E6451BE34F48374A12834252FEFCC01471761B2EF583887A6840EC0373PCH" TargetMode="External"/><Relationship Id="rId20" Type="http://schemas.openxmlformats.org/officeDocument/2006/relationships/hyperlink" Target="consultantplus://offline/ref=D46127B37508D773F4F8D77A860BB8E6451BE34F48374A12834252FEFCC01471761B2EF583887A6840EC0673P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6127B37508D773F4F8C9779067E5EC4217BE414E344047DF1D09A3ABC91E26315477B1C18C77PCH" TargetMode="External"/><Relationship Id="rId11" Type="http://schemas.openxmlformats.org/officeDocument/2006/relationships/hyperlink" Target="consultantplus://offline/ref=D46127B37508D773F4F8D77A860BB8E6451BE34F48374A12834252FEFCC01471761B2EF583887A6840EC0273P7H" TargetMode="External"/><Relationship Id="rId5" Type="http://schemas.openxmlformats.org/officeDocument/2006/relationships/hyperlink" Target="consultantplus://offline/ref=D46127B37508D773F4F8D77A860BB8E6451BE34F48374A12834252FEFCC01471761B2EF583887A6840EC0273P6H" TargetMode="External"/><Relationship Id="rId15" Type="http://schemas.openxmlformats.org/officeDocument/2006/relationships/hyperlink" Target="consultantplus://offline/ref=D46127B37508D773F4F8D77A860BB8E6451BE34F48374A12834252FEFCC01471761B2EF583887A6840EC0373PEH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temp\obl-z-90-ot-19-11-2012.docx" TargetMode="External"/><Relationship Id="rId19" Type="http://schemas.openxmlformats.org/officeDocument/2006/relationships/hyperlink" Target="consultantplus://offline/ref=D46127B37508D773F4F8D77A860BB8E6451BE34F48374A12834252FEFCC01471761B2EF583887A6840EC0173PC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46127B37508D773F4F8C9779067E5EC4215B5454B374047DF1D09A3AB7CP9H" TargetMode="External"/><Relationship Id="rId14" Type="http://schemas.openxmlformats.org/officeDocument/2006/relationships/hyperlink" Target="consultantplus://offline/ref=D46127B37508D773F4F8D77A860BB8E6451BE34F4C354812844252FEFCC0147177P6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7419</Words>
  <Characters>42294</Characters>
  <Application>Microsoft Office Word</Application>
  <DocSecurity>0</DocSecurity>
  <Lines>352</Lines>
  <Paragraphs>99</Paragraphs>
  <ScaleCrop>false</ScaleCrop>
  <Company>Grizli777</Company>
  <LinksUpToDate>false</LinksUpToDate>
  <CharactersWithSpaces>49614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user</cp:lastModifiedBy>
  <cp:revision>2</cp:revision>
  <dcterms:created xsi:type="dcterms:W3CDTF">2017-11-17T06:28:00Z</dcterms:created>
  <dcterms:modified xsi:type="dcterms:W3CDTF">2017-11-17T06:28:00Z</dcterms:modified>
</cp:coreProperties>
</file>