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                                        </w:t>
      </w:r>
    </w:p>
    <w:p w:rsidR="004F1C41" w:rsidRDefault="004F1C41" w:rsidP="004F1C41">
      <w:pPr>
        <w:tabs>
          <w:tab w:val="left" w:pos="4185"/>
        </w:tabs>
        <w:jc w:val="center"/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A95DF3" w:rsidRDefault="004F1C41" w:rsidP="00E54E1D">
      <w:pPr>
        <w:ind w:right="-710"/>
        <w:jc w:val="center"/>
        <w:outlineLvl w:val="0"/>
        <w:rPr>
          <w:b/>
          <w:sz w:val="28"/>
          <w:szCs w:val="28"/>
        </w:rPr>
      </w:pPr>
      <w:r w:rsidRPr="004A4666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-212962</wp:posOffset>
            </wp:positionV>
            <wp:extent cx="517970" cy="573206"/>
            <wp:effectExtent l="19050" t="0" r="0" b="0"/>
            <wp:wrapSquare wrapText="lef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70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C41" w:rsidRPr="00A95DF3" w:rsidRDefault="004F1C41" w:rsidP="004F1C41">
      <w:pPr>
        <w:pStyle w:val="ConsPlusNonformat"/>
        <w:widowControl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A95DF3">
        <w:rPr>
          <w:rFonts w:ascii="Times New Roman" w:hAnsi="Times New Roman" w:cs="Times New Roman"/>
          <w:sz w:val="28"/>
          <w:szCs w:val="28"/>
        </w:rPr>
        <w:t>АДМИНИСТРАЦИЯ   ИГОРЕВСКОГО  СЕЛЬСКОГО  ПОСЕЛЕНИЯ</w:t>
      </w:r>
    </w:p>
    <w:p w:rsidR="004F1C41" w:rsidRPr="00A95DF3" w:rsidRDefault="004F1C41" w:rsidP="004F1C41">
      <w:pPr>
        <w:pStyle w:val="ConsPlusNonformat"/>
        <w:widowControl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A95DF3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4F1C41" w:rsidRPr="00A95DF3" w:rsidRDefault="004F1C41" w:rsidP="004F1C41">
      <w:pPr>
        <w:pStyle w:val="ConsPlusNonformat"/>
        <w:widowControl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4F1C41" w:rsidRPr="004F1C41" w:rsidRDefault="004F1C41" w:rsidP="00E54E1D">
      <w:pPr>
        <w:shd w:val="clear" w:color="auto" w:fill="FFFFFF"/>
        <w:ind w:right="-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1C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1C41" w:rsidRPr="003D21FB" w:rsidRDefault="004F1C41" w:rsidP="004F1C41">
      <w:pPr>
        <w:ind w:right="-710"/>
        <w:rPr>
          <w:rFonts w:ascii="Times New Roman" w:hAnsi="Times New Roman" w:cs="Times New Roman"/>
          <w:sz w:val="28"/>
          <w:szCs w:val="28"/>
        </w:rPr>
      </w:pPr>
      <w:r w:rsidRPr="003D21FB">
        <w:rPr>
          <w:rFonts w:ascii="Times New Roman" w:hAnsi="Times New Roman" w:cs="Times New Roman"/>
          <w:sz w:val="28"/>
          <w:szCs w:val="28"/>
        </w:rPr>
        <w:t>от   16.03.2022 г.       № 13а</w:t>
      </w:r>
    </w:p>
    <w:p w:rsidR="004F1C41" w:rsidRPr="003D21FB" w:rsidRDefault="004F1C41" w:rsidP="004F1C41">
      <w:pPr>
        <w:pStyle w:val="a5"/>
        <w:ind w:right="3259"/>
        <w:rPr>
          <w:rFonts w:ascii="Times New Roman" w:hAnsi="Times New Roman" w:cs="Times New Roman"/>
          <w:sz w:val="28"/>
          <w:szCs w:val="28"/>
          <w:lang w:eastAsia="ru-RU"/>
        </w:rPr>
      </w:pPr>
      <w:r w:rsidRPr="003D21FB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прохождения</w:t>
      </w:r>
    </w:p>
    <w:p w:rsidR="004F1C41" w:rsidRPr="003D21FB" w:rsidRDefault="004F1C41" w:rsidP="004F1C41">
      <w:pPr>
        <w:pStyle w:val="a5"/>
        <w:ind w:right="3259"/>
        <w:rPr>
          <w:rFonts w:ascii="Times New Roman" w:hAnsi="Times New Roman" w:cs="Times New Roman"/>
          <w:sz w:val="28"/>
          <w:szCs w:val="28"/>
          <w:lang w:eastAsia="ru-RU"/>
        </w:rPr>
      </w:pPr>
      <w:r w:rsidRPr="003D21FB">
        <w:rPr>
          <w:rFonts w:ascii="Times New Roman" w:hAnsi="Times New Roman" w:cs="Times New Roman"/>
          <w:sz w:val="28"/>
          <w:szCs w:val="28"/>
          <w:lang w:eastAsia="ru-RU"/>
        </w:rPr>
        <w:t>диспансеризации муниципальных служащих</w:t>
      </w:r>
    </w:p>
    <w:p w:rsidR="004F1C41" w:rsidRPr="003D21FB" w:rsidRDefault="004F1C41" w:rsidP="004F1C41">
      <w:pPr>
        <w:pStyle w:val="a5"/>
        <w:ind w:right="3259"/>
        <w:rPr>
          <w:rFonts w:ascii="Times New Roman" w:hAnsi="Times New Roman" w:cs="Times New Roman"/>
          <w:sz w:val="28"/>
          <w:szCs w:val="28"/>
          <w:lang w:eastAsia="ru-RU"/>
        </w:rPr>
      </w:pPr>
      <w:r w:rsidRPr="003D21FB">
        <w:rPr>
          <w:rFonts w:ascii="Times New Roman" w:hAnsi="Times New Roman" w:cs="Times New Roman"/>
          <w:sz w:val="28"/>
          <w:szCs w:val="28"/>
          <w:lang w:eastAsia="ru-RU"/>
        </w:rPr>
        <w:t xml:space="preserve">Игоревского сельского поселения </w:t>
      </w:r>
    </w:p>
    <w:p w:rsidR="004F1C41" w:rsidRPr="003D21FB" w:rsidRDefault="004F1C41" w:rsidP="004F1C41">
      <w:pPr>
        <w:pStyle w:val="a5"/>
        <w:ind w:right="3259"/>
        <w:rPr>
          <w:rFonts w:ascii="Times New Roman" w:hAnsi="Times New Roman" w:cs="Times New Roman"/>
          <w:sz w:val="28"/>
          <w:szCs w:val="28"/>
          <w:lang w:eastAsia="ru-RU"/>
        </w:rPr>
      </w:pPr>
      <w:r w:rsidRPr="003D21FB">
        <w:rPr>
          <w:rFonts w:ascii="Times New Roman" w:hAnsi="Times New Roman" w:cs="Times New Roman"/>
          <w:sz w:val="28"/>
          <w:szCs w:val="28"/>
          <w:lang w:eastAsia="ru-RU"/>
        </w:rPr>
        <w:t xml:space="preserve">Холм-Жирковского района Смоленской области и графика прохождения диспансеризации муниципальных служащих </w:t>
      </w:r>
    </w:p>
    <w:p w:rsidR="004F1C41" w:rsidRPr="004F1C41" w:rsidRDefault="004F1C41" w:rsidP="004F1C41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BE2DF8" w:rsidRPr="00BE2DF8" w:rsidRDefault="004F1C41" w:rsidP="00BE2DF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C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Приказом Министерства Российской Федерации от 14.12.2009 № 984н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</w:t>
      </w:r>
      <w:r w:rsidR="00BE2DF8" w:rsidRPr="00BE2D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ения медицинского учреждения», </w:t>
      </w:r>
      <w:r w:rsidR="00BE2DF8" w:rsidRPr="00BE2DF8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 Холм-Жирковского района Смоленской области</w:t>
      </w:r>
      <w:proofErr w:type="gramEnd"/>
    </w:p>
    <w:p w:rsidR="004F1C41" w:rsidRPr="004F1C41" w:rsidRDefault="00BE2DF8" w:rsidP="00BE2DF8">
      <w:pPr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BE2D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1C41" w:rsidRPr="004F1C41" w:rsidRDefault="004F1C41" w:rsidP="004F1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C41">
        <w:rPr>
          <w:rFonts w:ascii="Times New Roman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1C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> прохождения диспансеризации муниципальных служащих Игоревского сельского поселения Холм-Жирковского района Смоленской области согласно прил</w:t>
      </w:r>
      <w:r>
        <w:rPr>
          <w:rFonts w:ascii="Times New Roman" w:hAnsi="Times New Roman" w:cs="Times New Roman"/>
          <w:sz w:val="28"/>
          <w:szCs w:val="28"/>
          <w:lang w:eastAsia="ru-RU"/>
        </w:rPr>
        <w:t>ожению к настоящему постановлению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4F1C41" w:rsidRPr="004F1C41" w:rsidRDefault="004F1C41" w:rsidP="004F1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Перечень должностей муниципальной службы в Администрации </w:t>
      </w:r>
      <w:r w:rsidR="00BE2DF8" w:rsidRPr="004F1C41"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 Холм-Жирков</w:t>
      </w:r>
      <w:r w:rsidR="00BE2DF8">
        <w:rPr>
          <w:rFonts w:ascii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>, при замещении которых муниципальные служащие об</w:t>
      </w:r>
      <w:r w:rsidR="00BE2DF8">
        <w:rPr>
          <w:rFonts w:ascii="Times New Roman" w:hAnsi="Times New Roman" w:cs="Times New Roman"/>
          <w:sz w:val="28"/>
          <w:szCs w:val="28"/>
          <w:lang w:eastAsia="ru-RU"/>
        </w:rPr>
        <w:t>язаны проходить диспансеризацию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4F1C41" w:rsidRPr="004F1C41" w:rsidRDefault="004F1C41" w:rsidP="004F1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C41">
        <w:rPr>
          <w:rFonts w:ascii="Times New Roman" w:hAnsi="Times New Roman" w:cs="Times New Roman"/>
          <w:sz w:val="28"/>
          <w:szCs w:val="28"/>
          <w:lang w:eastAsia="ru-RU"/>
        </w:rPr>
        <w:t>2. Утвердить график прохождения диспансеризации муниципальных служащих (Приложение 3).</w:t>
      </w:r>
    </w:p>
    <w:p w:rsidR="004F1C41" w:rsidRPr="004F1C41" w:rsidRDefault="004F1C41" w:rsidP="004F1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C41">
        <w:rPr>
          <w:rFonts w:ascii="Times New Roman" w:hAnsi="Times New Roman" w:cs="Times New Roman"/>
          <w:sz w:val="28"/>
          <w:szCs w:val="28"/>
          <w:lang w:eastAsia="ru-RU"/>
        </w:rPr>
        <w:t>4. Администрации</w:t>
      </w:r>
      <w:r w:rsidR="00BE2DF8" w:rsidRPr="00BE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DF8" w:rsidRPr="004F1C41"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F1C41" w:rsidRPr="004F1C41" w:rsidRDefault="004F1C41" w:rsidP="004F1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C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Обеспечить прохождение диспансеризации муниципальными служащими</w:t>
      </w:r>
      <w:r w:rsidR="00BE2DF8" w:rsidRPr="00BE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DF8" w:rsidRPr="004F1C41"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утвержденным Порядком;</w:t>
      </w:r>
    </w:p>
    <w:p w:rsidR="004F1C41" w:rsidRPr="004F1C41" w:rsidRDefault="004F1C41" w:rsidP="004F1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C41">
        <w:rPr>
          <w:rFonts w:ascii="Times New Roman" w:hAnsi="Times New Roman" w:cs="Times New Roman"/>
          <w:sz w:val="28"/>
          <w:szCs w:val="28"/>
          <w:lang w:eastAsia="ru-RU"/>
        </w:rPr>
        <w:t>4.2. Заключить с медицинскими учреждениями, имеющими лицензию на медицинскую деятельность, муниципальный контракт (договор) на проведение диспансе</w:t>
      </w:r>
      <w:r w:rsidR="00BE2DF8">
        <w:rPr>
          <w:rFonts w:ascii="Times New Roman" w:hAnsi="Times New Roman" w:cs="Times New Roman"/>
          <w:sz w:val="28"/>
          <w:szCs w:val="28"/>
          <w:lang w:eastAsia="ru-RU"/>
        </w:rPr>
        <w:t>ризации муниципальных служащих А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BE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DF8"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Игоревского сельского поселения Холм-Жирковского района Смоленской области 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>за счет средств бюджета сельского поселения.</w:t>
      </w:r>
    </w:p>
    <w:p w:rsidR="004F1C41" w:rsidRPr="004F1C41" w:rsidRDefault="004F1C41" w:rsidP="004F1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BE2DF8">
        <w:rPr>
          <w:rFonts w:ascii="Times New Roman" w:hAnsi="Times New Roman" w:cs="Times New Roman"/>
          <w:sz w:val="28"/>
          <w:szCs w:val="28"/>
          <w:lang w:eastAsia="ru-RU"/>
        </w:rPr>
        <w:t>Специалисту 1 категории А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E2DF8"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Игоревского сельского поселения Холм-Жирковского района Смоленской области 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>при формировании бюджета на очередной финансовый год и плановый период предусматривать финансирование расходов, связанных с прохождением диспансеризации муниципальными служащими.</w:t>
      </w:r>
    </w:p>
    <w:p w:rsidR="004F1C41" w:rsidRPr="004F1C41" w:rsidRDefault="004F1C41" w:rsidP="004F1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C41">
        <w:rPr>
          <w:rFonts w:ascii="Times New Roman" w:hAnsi="Times New Roman" w:cs="Times New Roman"/>
          <w:sz w:val="28"/>
          <w:szCs w:val="28"/>
          <w:lang w:eastAsia="ru-RU"/>
        </w:rPr>
        <w:t>6. Постановление вступает в силу с момента подписания.</w:t>
      </w:r>
    </w:p>
    <w:p w:rsidR="004F1C41" w:rsidRPr="004F1C41" w:rsidRDefault="004F1C41" w:rsidP="004F1C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F1C4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E54E1D" w:rsidRPr="00E54E1D" w:rsidRDefault="00E54E1D" w:rsidP="00E54E1D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E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4E1D" w:rsidRPr="00E54E1D" w:rsidRDefault="00E54E1D" w:rsidP="00E54E1D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E1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54E1D" w:rsidRPr="00E54E1D" w:rsidRDefault="00E54E1D" w:rsidP="00E54E1D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E1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54E1D" w:rsidRPr="00A95DF3" w:rsidRDefault="00E54E1D" w:rsidP="00E54E1D">
      <w:pPr>
        <w:pStyle w:val="a5"/>
      </w:pPr>
      <w:r w:rsidRPr="00E54E1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Н.М. Анисимова             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                                                                                    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E54E1D" w:rsidRDefault="00E54E1D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E54E1D" w:rsidRDefault="00E54E1D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E54E1D" w:rsidRDefault="00E54E1D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E54E1D" w:rsidRDefault="00E54E1D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E54E1D" w:rsidRDefault="00E54E1D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E54E1D" w:rsidRDefault="00E54E1D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E54E1D" w:rsidRDefault="00E54E1D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E54E1D" w:rsidRDefault="00E54E1D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E54E1D" w:rsidRDefault="00E54E1D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E54E1D" w:rsidRPr="004F1C41" w:rsidRDefault="00E54E1D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4F1C41" w:rsidRPr="00716516" w:rsidRDefault="004F1C41" w:rsidP="00716516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4F1C41">
        <w:rPr>
          <w:lang w:eastAsia="ru-RU"/>
        </w:rPr>
        <w:t>                                                                              </w:t>
      </w:r>
      <w:r w:rsidRPr="00716516">
        <w:rPr>
          <w:rFonts w:ascii="Times New Roman" w:hAnsi="Times New Roman" w:cs="Times New Roman"/>
          <w:lang w:eastAsia="ru-RU"/>
        </w:rPr>
        <w:t>Приложение № 1</w:t>
      </w:r>
    </w:p>
    <w:p w:rsidR="00716516" w:rsidRPr="00716516" w:rsidRDefault="00716516" w:rsidP="00716516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>к</w:t>
      </w:r>
      <w:r w:rsidR="004F1C41" w:rsidRPr="00716516">
        <w:rPr>
          <w:rFonts w:ascii="Times New Roman" w:hAnsi="Times New Roman" w:cs="Times New Roman"/>
          <w:lang w:eastAsia="ru-RU"/>
        </w:rPr>
        <w:t xml:space="preserve"> Постановлению</w:t>
      </w:r>
      <w:r w:rsidRPr="00716516">
        <w:rPr>
          <w:rFonts w:ascii="Times New Roman" w:hAnsi="Times New Roman" w:cs="Times New Roman"/>
          <w:lang w:eastAsia="ru-RU"/>
        </w:rPr>
        <w:t xml:space="preserve"> Администрации</w:t>
      </w:r>
    </w:p>
    <w:p w:rsidR="00716516" w:rsidRPr="00716516" w:rsidRDefault="00716516" w:rsidP="00716516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 xml:space="preserve"> Игоревского сельского поселения</w:t>
      </w:r>
    </w:p>
    <w:p w:rsidR="00716516" w:rsidRPr="00716516" w:rsidRDefault="00716516" w:rsidP="00716516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 xml:space="preserve"> Холм-Жирковского района </w:t>
      </w:r>
    </w:p>
    <w:p w:rsidR="004F1C41" w:rsidRDefault="00716516" w:rsidP="00716516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>Смоленской области</w:t>
      </w:r>
    </w:p>
    <w:p w:rsidR="00890F3B" w:rsidRPr="00716516" w:rsidRDefault="00890F3B" w:rsidP="00716516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16.03.2022г. №13а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890F3B" w:rsidRDefault="004F1C41" w:rsidP="004F1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</w:t>
      </w:r>
    </w:p>
    <w:p w:rsidR="004F1C41" w:rsidRPr="00890F3B" w:rsidRDefault="004F1C41" w:rsidP="004F1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ПРОХОЖДЕНИЯ ДИСПАНСЕРИЗАЦИИ МУНИЦИПАЛЬНЫХ СЛУЖАЩИХ </w:t>
      </w:r>
      <w:r w:rsidR="00890F3B" w:rsidRP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ИГОРЕВСКОГО СЕЛЬСКОГО ПОСЕЛЕНИЯ ХОЛМ-ЖИРКОВСКОГО РАЙОНА СМИОЛЕНСКОЙ ОБЛАСТИ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прохождения диспансеризации лицами, замещающими муниципальные должности муниципальной службы администрации </w:t>
      </w:r>
      <w:r w:rsidR="00890F3B"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Игоревского сельского поселения Холм-Жирковского района Смоленской области </w:t>
      </w:r>
      <w:r w:rsidRPr="00890F3B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муниципальные служащие), а также выдачи заключения медицинского учреждения о наличии (отсутствии) заболевания, препятствующего поступлению на муниципальную службу или ее прохождению.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90F3B">
        <w:rPr>
          <w:rFonts w:ascii="Times New Roman" w:hAnsi="Times New Roman" w:cs="Times New Roman"/>
          <w:sz w:val="28"/>
          <w:szCs w:val="28"/>
          <w:lang w:eastAsia="ru-RU"/>
        </w:rPr>
        <w:t>Диспансеризация муниципальных служащих осуществляется за счет средств бюджета</w:t>
      </w:r>
      <w:r w:rsidR="00890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F3B" w:rsidRPr="004F1C41">
        <w:rPr>
          <w:rFonts w:ascii="Times New Roman" w:hAnsi="Times New Roman" w:cs="Times New Roman"/>
          <w:sz w:val="28"/>
          <w:szCs w:val="28"/>
          <w:lang w:eastAsia="ru-RU"/>
        </w:rPr>
        <w:t xml:space="preserve">Игоревского сельского поселения Холм-Жирковского района Смоленской области </w:t>
      </w:r>
      <w:r w:rsidRPr="00890F3B">
        <w:rPr>
          <w:rFonts w:ascii="Times New Roman" w:hAnsi="Times New Roman" w:cs="Times New Roman"/>
          <w:sz w:val="28"/>
          <w:szCs w:val="28"/>
          <w:lang w:eastAsia="ru-RU"/>
        </w:rPr>
        <w:t>в медицинских учреждениях, определенных органом местного самоуправления (далее - орган муниципального образования) в соответствии с </w:t>
      </w:r>
      <w:hyperlink r:id="rId7" w:history="1">
        <w:r w:rsidRPr="00890F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890F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90F3B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 (далее - медицинское учреждение).</w:t>
      </w:r>
      <w:proofErr w:type="gramEnd"/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в медицинском учреждении, осуществляющем диспансеризацию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Диспансеризация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1) осмотр врачами-специалистами;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2) проведение лабораторных и функциональных исследований.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5. Диспансеризация муниципальных служащих проводится в служебное время в течение календарного года в соответствии с графиком прохождения диспансеризации муниципальными служащими, утвержденным представителем нанимателя (работодателем).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6. Муниципальные служащие проходят диспансеризацию в сроки, установленные графиком.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7. Для прохождения диспансеризации представитель нанимателя (работодатель) составляет поименный список муниципальных служащих и направляет его за два месяца до начала диспансеризации в соответствующее медицинское учреждение.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8. Медицинское учреждение на основании полученного от представителя нанимателя (работодателя) поименного списка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90F3B">
        <w:rPr>
          <w:rFonts w:ascii="Times New Roman" w:hAnsi="Times New Roman" w:cs="Times New Roman"/>
          <w:sz w:val="28"/>
          <w:szCs w:val="28"/>
          <w:lang w:eastAsia="ru-RU"/>
        </w:rPr>
        <w:t>На муниципального служащего, явившегося для прохождения диспансеризации, в регистратуре медицинского учреждения подбирается (или заполняется) учетная </w:t>
      </w:r>
      <w:hyperlink r:id="rId8" w:history="1">
        <w:r w:rsidR="00890F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форма №</w:t>
        </w:r>
        <w:r w:rsidRPr="00890F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025/у-04</w:t>
        </w:r>
      </w:hyperlink>
      <w:r w:rsidRPr="00890F3B">
        <w:rPr>
          <w:rFonts w:ascii="Times New Roman" w:hAnsi="Times New Roman" w:cs="Times New Roman"/>
          <w:sz w:val="28"/>
          <w:szCs w:val="28"/>
          <w:lang w:eastAsia="ru-RU"/>
        </w:rPr>
        <w:t> "Медицинска</w:t>
      </w:r>
      <w:r w:rsidR="00890F3B">
        <w:rPr>
          <w:rFonts w:ascii="Times New Roman" w:hAnsi="Times New Roman" w:cs="Times New Roman"/>
          <w:sz w:val="28"/>
          <w:szCs w:val="28"/>
          <w:lang w:eastAsia="ru-RU"/>
        </w:rPr>
        <w:t>я карта амбулаторного больного"</w:t>
      </w:r>
      <w:r w:rsidRPr="00890F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муниципальных служащих (далее - кабинет (отделение) медицинской профилактики).</w:t>
      </w:r>
      <w:proofErr w:type="gramEnd"/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В кабинете (отделении) медицинской профилактики заполняются разделы учетной </w:t>
      </w:r>
      <w:hyperlink r:id="rId9" w:history="1">
        <w:r w:rsidRPr="00890F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формы № 025/</w:t>
        </w:r>
        <w:proofErr w:type="spellStart"/>
        <w:r w:rsidRPr="00890F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у-ГС</w:t>
        </w:r>
        <w:proofErr w:type="spellEnd"/>
      </w:hyperlink>
      <w:r w:rsidRPr="00890F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90F3B">
        <w:rPr>
          <w:rFonts w:ascii="Times New Roman" w:hAnsi="Times New Roman" w:cs="Times New Roman"/>
          <w:sz w:val="28"/>
          <w:szCs w:val="28"/>
          <w:lang w:eastAsia="ru-RU"/>
        </w:rPr>
        <w:t>"Паспорт здоровья" (далее - Паспорт здоровья), после чего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10. Врачи-специалисты, принимающие участие в проведении диспансеризации муниципальных служащих, заносят результаты проведенных ими в рамках диспансеризации обследований в амбулаторную карту муниципального служащего и учетную </w:t>
      </w:r>
      <w:hyperlink r:id="rId10" w:history="1">
        <w:r w:rsidRPr="00890F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форму № 131/</w:t>
        </w:r>
        <w:proofErr w:type="spellStart"/>
        <w:r w:rsidRPr="00890F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у-ГС</w:t>
        </w:r>
        <w:proofErr w:type="spellEnd"/>
      </w:hyperlink>
      <w:r w:rsidRPr="00890F3B">
        <w:rPr>
          <w:rFonts w:ascii="Times New Roman" w:hAnsi="Times New Roman" w:cs="Times New Roman"/>
          <w:sz w:val="28"/>
          <w:szCs w:val="28"/>
          <w:lang w:eastAsia="ru-RU"/>
        </w:rPr>
        <w:t> "Карта учета диспансеризации государственного гражданского служащего и муниципального служащего" (далее - Карта).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</w:t>
      </w:r>
      <w:r w:rsidRPr="00890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терапевту, ответственному за проведение диспансеризации (далее - врач-терапевт).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11. В случае выявления у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в медицинском учреждении, проводящем диспансеризацию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муниципального служащего в другие медицинские учреждения.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12. При прохождении диспансеризации на каждое посещение муниципальным служащим врача-специалиста заполняется учетная </w:t>
      </w:r>
      <w:hyperlink r:id="rId11" w:history="1">
        <w:r w:rsidRPr="00890F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форма № 025/у-12</w:t>
        </w:r>
      </w:hyperlink>
      <w:r w:rsidRPr="00890F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90F3B">
        <w:rPr>
          <w:rFonts w:ascii="Times New Roman" w:hAnsi="Times New Roman" w:cs="Times New Roman"/>
          <w:sz w:val="28"/>
          <w:szCs w:val="28"/>
          <w:lang w:eastAsia="ru-RU"/>
        </w:rPr>
        <w:t>"Талон амбулаторного пациента", с отметками литерами "МС".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13. После обследования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 xml:space="preserve">I группа - практически </w:t>
      </w:r>
      <w:proofErr w:type="gramStart"/>
      <w:r w:rsidRPr="00890F3B">
        <w:rPr>
          <w:rFonts w:ascii="Times New Roman" w:hAnsi="Times New Roman" w:cs="Times New Roman"/>
          <w:sz w:val="28"/>
          <w:szCs w:val="28"/>
          <w:lang w:eastAsia="ru-RU"/>
        </w:rPr>
        <w:t>здоровые</w:t>
      </w:r>
      <w:proofErr w:type="gramEnd"/>
      <w:r w:rsidRPr="00890F3B">
        <w:rPr>
          <w:rFonts w:ascii="Times New Roman" w:hAnsi="Times New Roman" w:cs="Times New Roman"/>
          <w:sz w:val="28"/>
          <w:szCs w:val="28"/>
          <w:lang w:eastAsia="ru-RU"/>
        </w:rPr>
        <w:t xml:space="preserve">, не нуждающиеся в дальнейшем диспансерном наблюдении. С ними проводится профилактическая </w:t>
      </w:r>
      <w:proofErr w:type="gramStart"/>
      <w:r w:rsidRPr="00890F3B">
        <w:rPr>
          <w:rFonts w:ascii="Times New Roman" w:hAnsi="Times New Roman" w:cs="Times New Roman"/>
          <w:sz w:val="28"/>
          <w:szCs w:val="28"/>
          <w:lang w:eastAsia="ru-RU"/>
        </w:rPr>
        <w:t>беседа</w:t>
      </w:r>
      <w:proofErr w:type="gramEnd"/>
      <w:r w:rsidRPr="00890F3B">
        <w:rPr>
          <w:rFonts w:ascii="Times New Roman" w:hAnsi="Times New Roman" w:cs="Times New Roman"/>
          <w:sz w:val="28"/>
          <w:szCs w:val="28"/>
          <w:lang w:eastAsia="ru-RU"/>
        </w:rPr>
        <w:t xml:space="preserve"> и даются рекомендации по здоровому образу жизни;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II группа - с риском развития заболевания, нуждающиеся в проведении профилактических мероприятий;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890F3B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проведения диспансеризации копия заполненной Карты передается с согласия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</w:t>
      </w:r>
      <w:r w:rsidRPr="00890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15. При установлении у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Копия заполненной Карты может быть передана на руки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Паспорт здоровья хранится у муниципального служащего.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890F3B">
        <w:rPr>
          <w:rFonts w:ascii="Times New Roman" w:hAnsi="Times New Roman" w:cs="Times New Roman"/>
          <w:sz w:val="28"/>
          <w:szCs w:val="28"/>
          <w:lang w:eastAsia="ru-RU"/>
        </w:rPr>
        <w:t>Медицинское учреждение на основании результатов диспансеризации муниципального служащего выдает ему заключение медицинского учреждения о наличии (отсутствии) заболевания, препятствующего поступлению на муниципальную службу или ее прохождению (учетная </w:t>
      </w:r>
      <w:hyperlink r:id="rId12" w:history="1">
        <w:r w:rsidRPr="00890F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форма № 001-ГС/у</w:t>
        </w:r>
      </w:hyperlink>
      <w:r w:rsidRPr="00890F3B">
        <w:rPr>
          <w:rFonts w:ascii="Times New Roman" w:hAnsi="Times New Roman" w:cs="Times New Roman"/>
          <w:sz w:val="28"/>
          <w:szCs w:val="28"/>
          <w:lang w:eastAsia="ru-RU"/>
        </w:rPr>
        <w:t>), подписываемое врачебной комиссией медицинского учреждения (далее - Заключение).</w:t>
      </w:r>
      <w:proofErr w:type="gramEnd"/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В случае если муниципальному служащему по результатам диспансеризации 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орган муниципального образования по месту прохождения муниципальной службы в 10-дневный срок.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Заключение, выданное муниципальному служащему по результатам диспансеризации, действительно до прохождения следующей диспансеризации.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Заключение приобщается к личному делу муниципального служащего.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18. При поступлении на муниципальную службу гражданин представляет в орган муниципального образования Заключение, выданное медицинским учреждением, имеющим лицензию на осуществление медицинской деятельности.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Гражданин, обратившийся для получения Заключения в связи с поступлением на муниципальную службу, предъявляет медицинскому учреждению паспорт или иной документ, удостоверяющий личность.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Обследования с целью установления диагноза заболевания, препятствующего поступлению на муниципальную службу или ее прохождению, в медицинских учреждениях осуществляются за счет средств обязательного медицинского страхования в соответствии с </w:t>
      </w:r>
      <w:hyperlink r:id="rId13" w:history="1">
        <w:r w:rsidRPr="00890F3B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программами</w:t>
        </w:r>
      </w:hyperlink>
      <w:r w:rsidRPr="00890F3B">
        <w:rPr>
          <w:rFonts w:ascii="Times New Roman" w:hAnsi="Times New Roman" w:cs="Times New Roman"/>
          <w:sz w:val="28"/>
          <w:szCs w:val="28"/>
          <w:lang w:eastAsia="ru-RU"/>
        </w:rPr>
        <w:t> государственных гарантий оказания гражданам Российской Федерации бесплатной медицинской помощи.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Заключение, выданное гражданину, поступающему на муниципальную службу, действительно в течение одного года.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19. 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4F1C41" w:rsidRPr="00890F3B" w:rsidRDefault="004F1C41" w:rsidP="00890F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                                                                                        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                                                                        </w:t>
      </w: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890F3B" w:rsidRPr="00716516" w:rsidRDefault="00890F3B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№ 2</w:t>
      </w:r>
    </w:p>
    <w:p w:rsidR="00890F3B" w:rsidRPr="00716516" w:rsidRDefault="00890F3B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890F3B" w:rsidRPr="00716516" w:rsidRDefault="00890F3B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 xml:space="preserve"> Игоревского сельского поселения</w:t>
      </w:r>
    </w:p>
    <w:p w:rsidR="00890F3B" w:rsidRPr="00716516" w:rsidRDefault="00890F3B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 xml:space="preserve"> Холм-Жирковского района </w:t>
      </w:r>
    </w:p>
    <w:p w:rsidR="00890F3B" w:rsidRDefault="00890F3B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>Смоленской области</w:t>
      </w:r>
    </w:p>
    <w:p w:rsidR="00890F3B" w:rsidRPr="00716516" w:rsidRDefault="00890F3B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16.03.2022г. №13а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 xml:space="preserve">   </w:t>
      </w:r>
    </w:p>
    <w:p w:rsidR="004F1C41" w:rsidRPr="004F1C41" w:rsidRDefault="004F1C41" w:rsidP="00890F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890F3B" w:rsidRDefault="004F1C41" w:rsidP="00890F3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4F1C41" w:rsidRPr="00890F3B" w:rsidRDefault="004F1C41" w:rsidP="00890F3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должностей муниципальной службы</w:t>
      </w:r>
    </w:p>
    <w:p w:rsidR="004F1C41" w:rsidRPr="00890F3B" w:rsidRDefault="004F1C41" w:rsidP="00890F3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890F3B" w:rsidRPr="004F1C41"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890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0F3B">
        <w:rPr>
          <w:rFonts w:ascii="Times New Roman" w:hAnsi="Times New Roman" w:cs="Times New Roman"/>
          <w:sz w:val="28"/>
          <w:szCs w:val="28"/>
          <w:lang w:eastAsia="ru-RU"/>
        </w:rPr>
        <w:t>при замещении, которых муниципальные служащие</w:t>
      </w:r>
      <w:r w:rsidR="00890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0F3B">
        <w:rPr>
          <w:rFonts w:ascii="Times New Roman" w:hAnsi="Times New Roman" w:cs="Times New Roman"/>
          <w:sz w:val="28"/>
          <w:szCs w:val="28"/>
          <w:lang w:eastAsia="ru-RU"/>
        </w:rPr>
        <w:t>обязаны проходить диспансеризацию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890F3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890F3B" w:rsidRDefault="004F1C41" w:rsidP="004F1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F1C41" w:rsidRPr="00890F3B" w:rsidRDefault="00890F3B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1. </w:t>
      </w:r>
      <w:r w:rsidR="004F1C41" w:rsidRP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C41" w:rsidRPr="00890F3B" w:rsidRDefault="00890F3B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 Специалист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</w:t>
      </w:r>
      <w:r w:rsidRP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категории администрации </w:t>
      </w:r>
      <w:r w:rsidRPr="004F1C41"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0F3B" w:rsidRPr="00890F3B" w:rsidRDefault="004F1C41" w:rsidP="00890F3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Специалист </w:t>
      </w:r>
      <w:r w:rsidR="00890F3B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</w:t>
      </w:r>
      <w:r w:rsidR="00890F3B" w:rsidRP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категории администрации </w:t>
      </w:r>
      <w:r w:rsidR="00890F3B" w:rsidRPr="004F1C41"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890F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C41" w:rsidRPr="00890F3B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.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890F3B" w:rsidRPr="00716516" w:rsidRDefault="004F1C41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lastRenderedPageBreak/>
        <w:t> </w:t>
      </w:r>
      <w:r w:rsidR="00890F3B">
        <w:rPr>
          <w:rFonts w:ascii="Times New Roman" w:hAnsi="Times New Roman" w:cs="Times New Roman"/>
          <w:lang w:eastAsia="ru-RU"/>
        </w:rPr>
        <w:t>Приложение № 3</w:t>
      </w:r>
    </w:p>
    <w:p w:rsidR="00890F3B" w:rsidRPr="00716516" w:rsidRDefault="00890F3B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890F3B" w:rsidRPr="00716516" w:rsidRDefault="00890F3B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 xml:space="preserve"> Игоревского сельского поселения</w:t>
      </w:r>
    </w:p>
    <w:p w:rsidR="00890F3B" w:rsidRPr="00716516" w:rsidRDefault="00890F3B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 xml:space="preserve"> Холм-Жирковского района </w:t>
      </w:r>
    </w:p>
    <w:p w:rsidR="00890F3B" w:rsidRDefault="00890F3B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6516">
        <w:rPr>
          <w:rFonts w:ascii="Times New Roman" w:hAnsi="Times New Roman" w:cs="Times New Roman"/>
          <w:lang w:eastAsia="ru-RU"/>
        </w:rPr>
        <w:t>Смоленской области</w:t>
      </w:r>
    </w:p>
    <w:p w:rsidR="00890F3B" w:rsidRPr="00716516" w:rsidRDefault="00890F3B" w:rsidP="00890F3B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16.03.2022г. №13а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4F1C41" w:rsidRDefault="004F1C41" w:rsidP="004F1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</w:pPr>
      <w:r w:rsidRPr="004F1C41">
        <w:rPr>
          <w:rFonts w:ascii="Times New Roman" w:eastAsia="Times New Roman" w:hAnsi="Times New Roman" w:cs="Times New Roman"/>
          <w:color w:val="212121"/>
          <w:sz w:val="19"/>
          <w:szCs w:val="19"/>
          <w:lang w:eastAsia="ru-RU"/>
        </w:rPr>
        <w:t> </w:t>
      </w:r>
    </w:p>
    <w:p w:rsidR="004F1C41" w:rsidRPr="00890F3B" w:rsidRDefault="004F1C41" w:rsidP="00890F3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1C41" w:rsidRPr="00890F3B" w:rsidRDefault="004F1C41" w:rsidP="00890F3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График</w:t>
      </w:r>
    </w:p>
    <w:p w:rsidR="004F1C41" w:rsidRPr="00890F3B" w:rsidRDefault="004F1C41" w:rsidP="00890F3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0F3B">
        <w:rPr>
          <w:rFonts w:ascii="Times New Roman" w:hAnsi="Times New Roman" w:cs="Times New Roman"/>
          <w:sz w:val="28"/>
          <w:szCs w:val="28"/>
          <w:lang w:eastAsia="ru-RU"/>
        </w:rPr>
        <w:t>прохождения диспансеризации муниципальных служащих</w:t>
      </w:r>
    </w:p>
    <w:p w:rsidR="004F1C41" w:rsidRDefault="00890F3B" w:rsidP="004F1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 Игоревского сельского поселения Холм-Жирковского района Смоленской области</w:t>
      </w:r>
      <w:r w:rsidR="004F1C41" w:rsidRPr="00890F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674"/>
        <w:gridCol w:w="2403"/>
        <w:gridCol w:w="2647"/>
        <w:gridCol w:w="1933"/>
        <w:gridCol w:w="1914"/>
      </w:tblGrid>
      <w:tr w:rsidR="00890F3B" w:rsidTr="0073757A">
        <w:tc>
          <w:tcPr>
            <w:tcW w:w="675" w:type="dxa"/>
          </w:tcPr>
          <w:p w:rsidR="00890F3B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ФИО</w:t>
            </w:r>
          </w:p>
        </w:tc>
        <w:tc>
          <w:tcPr>
            <w:tcW w:w="2657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Дата рождения</w:t>
            </w:r>
          </w:p>
        </w:tc>
        <w:tc>
          <w:tcPr>
            <w:tcW w:w="1914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Должность</w:t>
            </w:r>
          </w:p>
        </w:tc>
        <w:tc>
          <w:tcPr>
            <w:tcW w:w="1915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Срок прохождения диспансеризации</w:t>
            </w:r>
          </w:p>
        </w:tc>
      </w:tr>
      <w:tr w:rsidR="00890F3B" w:rsidTr="0073757A">
        <w:tc>
          <w:tcPr>
            <w:tcW w:w="675" w:type="dxa"/>
          </w:tcPr>
          <w:p w:rsidR="00890F3B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Анисимова Наталья Михайловна</w:t>
            </w:r>
          </w:p>
        </w:tc>
        <w:tc>
          <w:tcPr>
            <w:tcW w:w="2657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10.11.1971г.</w:t>
            </w:r>
          </w:p>
        </w:tc>
        <w:tc>
          <w:tcPr>
            <w:tcW w:w="1914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15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ентябрь 2022</w:t>
            </w:r>
          </w:p>
        </w:tc>
      </w:tr>
      <w:tr w:rsidR="00890F3B" w:rsidTr="0073757A">
        <w:tc>
          <w:tcPr>
            <w:tcW w:w="675" w:type="dxa"/>
          </w:tcPr>
          <w:p w:rsidR="00890F3B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Макаревская</w:t>
            </w:r>
            <w:proofErr w:type="spellEnd"/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657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29.12.1977г.</w:t>
            </w:r>
          </w:p>
        </w:tc>
        <w:tc>
          <w:tcPr>
            <w:tcW w:w="1914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Специалист </w:t>
            </w: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</w:t>
            </w: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915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ентябрь 2022</w:t>
            </w:r>
          </w:p>
        </w:tc>
      </w:tr>
      <w:tr w:rsidR="00890F3B" w:rsidTr="0073757A">
        <w:tc>
          <w:tcPr>
            <w:tcW w:w="675" w:type="dxa"/>
          </w:tcPr>
          <w:p w:rsidR="00890F3B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Шерченкова Карина Николаевна</w:t>
            </w:r>
          </w:p>
        </w:tc>
        <w:tc>
          <w:tcPr>
            <w:tcW w:w="2657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12.02.1990г.</w:t>
            </w:r>
          </w:p>
        </w:tc>
        <w:tc>
          <w:tcPr>
            <w:tcW w:w="1914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Специалист </w:t>
            </w: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</w:t>
            </w: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915" w:type="dxa"/>
          </w:tcPr>
          <w:p w:rsidR="00890F3B" w:rsidRPr="0073757A" w:rsidRDefault="0073757A" w:rsidP="004F1C4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</w:t>
            </w:r>
            <w:r w:rsidRPr="0073757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ентябрь 2022</w:t>
            </w:r>
          </w:p>
        </w:tc>
      </w:tr>
    </w:tbl>
    <w:p w:rsidR="00890F3B" w:rsidRDefault="00890F3B" w:rsidP="004F1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0F3B" w:rsidRDefault="00890F3B" w:rsidP="004F1C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D360A" w:rsidRDefault="009D360A"/>
    <w:sectPr w:rsidR="009D360A" w:rsidSect="009D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6EDB"/>
    <w:multiLevelType w:val="multilevel"/>
    <w:tmpl w:val="3170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F1C41"/>
    <w:rsid w:val="000F7BBD"/>
    <w:rsid w:val="002C2408"/>
    <w:rsid w:val="003D21FB"/>
    <w:rsid w:val="004F1C41"/>
    <w:rsid w:val="00506133"/>
    <w:rsid w:val="00716516"/>
    <w:rsid w:val="0073757A"/>
    <w:rsid w:val="00890F3B"/>
    <w:rsid w:val="009D360A"/>
    <w:rsid w:val="00BE2DF8"/>
    <w:rsid w:val="00C65E4A"/>
    <w:rsid w:val="00E5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0A"/>
  </w:style>
  <w:style w:type="paragraph" w:styleId="1">
    <w:name w:val="heading 1"/>
    <w:basedOn w:val="a"/>
    <w:link w:val="10"/>
    <w:uiPriority w:val="9"/>
    <w:qFormat/>
    <w:rsid w:val="004F1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1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F1C41"/>
    <w:pPr>
      <w:spacing w:after="0" w:line="240" w:lineRule="auto"/>
    </w:pPr>
  </w:style>
  <w:style w:type="table" w:styleId="a6">
    <w:name w:val="Table Grid"/>
    <w:basedOn w:val="a1"/>
    <w:uiPriority w:val="59"/>
    <w:rsid w:val="0089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48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05F498E3AB0B04BFE1CD6908093827D3455C3DB6C2580933945502AFFF13577414E0D4D6EE1LEo7F" TargetMode="External"/><Relationship Id="rId13" Type="http://schemas.openxmlformats.org/officeDocument/2006/relationships/hyperlink" Target="consultantplus://offline/ref=37205F498E3AB0B04BFE1CD690809382793652C8DE65788A9B6049522DF0AE227008420C4D6EE5E1L4o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205F498E3AB0B04BFE1CD69080938279355AC6D765788A9B6049522DLFo0F" TargetMode="External"/><Relationship Id="rId12" Type="http://schemas.openxmlformats.org/officeDocument/2006/relationships/hyperlink" Target="consultantplus://offline/ref=37205F498E3AB0B04BFE1CD690809382713254C1D76C2580933945502AFFF13577414E0D4D6CE2LEo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205F498E3AB0B04BFE1CD6908093827D3455C3DB6C2580933945502AFFF13577414E0D4D6EE2LEo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205F498E3AB0B04BFE1CD690809382713254C1D76C2580933945502AFFF13577414E0D4D6CE4LEo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05F498E3AB0B04BFE1CD690809382713254C1D76C2580933945502AFFF13577414E0D4D6EECLEo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FBE5B-E0DA-410D-8E2C-369CDFDB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2022-05-12T09:17:00Z</cp:lastPrinted>
  <dcterms:created xsi:type="dcterms:W3CDTF">2022-05-11T06:06:00Z</dcterms:created>
  <dcterms:modified xsi:type="dcterms:W3CDTF">2022-06-08T09:16:00Z</dcterms:modified>
</cp:coreProperties>
</file>