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51" w:rsidRDefault="007D7551" w:rsidP="007D7551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51" w:rsidRPr="009244AC" w:rsidRDefault="007D7551" w:rsidP="007D7551">
      <w:pPr>
        <w:jc w:val="center"/>
        <w:rPr>
          <w:b/>
          <w:lang w:val="ru-RU"/>
        </w:rPr>
      </w:pPr>
    </w:p>
    <w:p w:rsidR="007D7551" w:rsidRPr="00DD34B6" w:rsidRDefault="007D7551" w:rsidP="007D7551">
      <w:pPr>
        <w:jc w:val="center"/>
        <w:rPr>
          <w:b/>
          <w:lang w:val="ru-RU"/>
        </w:rPr>
      </w:pPr>
      <w:r w:rsidRPr="00DD34B6">
        <w:rPr>
          <w:b/>
          <w:lang w:val="ru-RU"/>
        </w:rPr>
        <w:t>СОВЕТ ДЕПУТАТОВ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ИГОРЕВСКОГО СЕЛЬСКОГО ПОСЕЛЕНИЯ</w:t>
      </w:r>
    </w:p>
    <w:p w:rsidR="007D7551" w:rsidRPr="00DD34B6" w:rsidRDefault="007D7551" w:rsidP="007D7551">
      <w:pPr>
        <w:jc w:val="center"/>
        <w:rPr>
          <w:b/>
          <w:lang w:val="ru-RU"/>
        </w:rPr>
      </w:pPr>
      <w:r w:rsidRPr="00DD34B6">
        <w:rPr>
          <w:b/>
          <w:lang w:val="ru-RU"/>
        </w:rPr>
        <w:t>ХОЛМ-ЖИРКОВСКОГО РАЙОНА СМОЛЕНСКОЙ ОБЛАСТИ</w:t>
      </w:r>
    </w:p>
    <w:p w:rsidR="007D7551" w:rsidRPr="00DD34B6" w:rsidRDefault="007D7551" w:rsidP="007D7551">
      <w:pPr>
        <w:jc w:val="center"/>
        <w:rPr>
          <w:b/>
          <w:lang w:val="ru-RU"/>
        </w:rPr>
      </w:pPr>
    </w:p>
    <w:p w:rsidR="007D7551" w:rsidRPr="00DD34B6" w:rsidRDefault="007D7551" w:rsidP="007D7551">
      <w:pPr>
        <w:jc w:val="center"/>
        <w:rPr>
          <w:b/>
          <w:lang w:val="ru-RU"/>
        </w:rPr>
      </w:pPr>
      <w:r w:rsidRPr="00DD34B6">
        <w:rPr>
          <w:b/>
          <w:lang w:val="ru-RU"/>
        </w:rPr>
        <w:t>Р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Ш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Е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Н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>И</w:t>
      </w:r>
      <w:r>
        <w:rPr>
          <w:b/>
          <w:lang w:val="ru-RU"/>
        </w:rPr>
        <w:t xml:space="preserve"> </w:t>
      </w:r>
      <w:r w:rsidRPr="00DD34B6">
        <w:rPr>
          <w:b/>
          <w:lang w:val="ru-RU"/>
        </w:rPr>
        <w:t xml:space="preserve">Е                          </w:t>
      </w:r>
    </w:p>
    <w:p w:rsidR="007D7551" w:rsidRPr="005152D9" w:rsidRDefault="007D7551" w:rsidP="007D7551">
      <w:pPr>
        <w:rPr>
          <w:lang w:val="ru-RU"/>
        </w:rPr>
      </w:pPr>
    </w:p>
    <w:p w:rsidR="007D7551" w:rsidRPr="008C6E76" w:rsidRDefault="007D7551" w:rsidP="007D7551">
      <w:pPr>
        <w:rPr>
          <w:color w:val="000000"/>
          <w:lang w:val="ru-RU"/>
        </w:rPr>
      </w:pPr>
      <w:r w:rsidRPr="008C6E76">
        <w:rPr>
          <w:color w:val="000000"/>
          <w:lang w:val="ru-RU"/>
        </w:rPr>
        <w:t xml:space="preserve">от </w:t>
      </w:r>
      <w:r w:rsidR="000B482F">
        <w:rPr>
          <w:color w:val="000000"/>
          <w:lang w:val="ru-RU"/>
        </w:rPr>
        <w:t xml:space="preserve"> 14</w:t>
      </w:r>
      <w:r>
        <w:rPr>
          <w:color w:val="000000"/>
          <w:lang w:val="ru-RU"/>
        </w:rPr>
        <w:t>.04.2021г.</w:t>
      </w:r>
      <w:r w:rsidRPr="008C6E76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               </w:t>
      </w:r>
      <w:r w:rsidR="00B66C65">
        <w:rPr>
          <w:color w:val="000000"/>
          <w:lang w:val="ru-RU"/>
        </w:rPr>
        <w:t xml:space="preserve"> № 8</w:t>
      </w:r>
    </w:p>
    <w:p w:rsidR="007D7551" w:rsidRPr="005152D9" w:rsidRDefault="007D7551" w:rsidP="007D7551">
      <w:pPr>
        <w:rPr>
          <w:lang w:val="ru-RU"/>
        </w:rPr>
      </w:pPr>
    </w:p>
    <w:p w:rsidR="007D7551" w:rsidRPr="008C6E76" w:rsidRDefault="00F97775" w:rsidP="007D7551">
      <w:pPr>
        <w:shd w:val="clear" w:color="auto" w:fill="FFFFFF"/>
        <w:ind w:right="5705"/>
        <w:jc w:val="both"/>
        <w:rPr>
          <w:lang w:val="ru-RU"/>
        </w:rPr>
      </w:pPr>
      <w:r>
        <w:rPr>
          <w:lang w:val="ru-RU"/>
        </w:rPr>
        <w:t>О внесении изменений в С</w:t>
      </w:r>
      <w:r w:rsidR="00EB6D9A">
        <w:rPr>
          <w:lang w:val="ru-RU"/>
        </w:rPr>
        <w:t>хему</w:t>
      </w:r>
      <w:r w:rsidR="007D7551">
        <w:rPr>
          <w:lang w:val="ru-RU"/>
        </w:rPr>
        <w:t xml:space="preserve"> теплоснабжения Игоревского сельского поселения Холм-Жирковского района Смоленской области</w:t>
      </w:r>
    </w:p>
    <w:p w:rsidR="007D7551" w:rsidRPr="008C6E76" w:rsidRDefault="007D7551" w:rsidP="007D7551">
      <w:pPr>
        <w:shd w:val="clear" w:color="auto" w:fill="FFFFFF"/>
        <w:rPr>
          <w:lang w:val="ru-RU"/>
        </w:rPr>
      </w:pPr>
    </w:p>
    <w:p w:rsidR="007D7551" w:rsidRPr="0013101C" w:rsidRDefault="00EB6D9A" w:rsidP="00EB6D9A">
      <w:pPr>
        <w:pStyle w:val="western"/>
        <w:shd w:val="clear" w:color="auto" w:fill="FFFFFF"/>
        <w:spacing w:after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 февраля 2012г. №154 «О требованиях к схемам теплоснабжения, порядку их разработки и утвер</w:t>
      </w:r>
      <w:r w:rsidR="00F97775">
        <w:rPr>
          <w:sz w:val="28"/>
          <w:szCs w:val="28"/>
        </w:rPr>
        <w:t>ждения», в связи с приведением С</w:t>
      </w:r>
      <w:r>
        <w:rPr>
          <w:sz w:val="28"/>
          <w:szCs w:val="28"/>
        </w:rPr>
        <w:t xml:space="preserve">хемы теплоснабжения </w:t>
      </w:r>
      <w:r w:rsidRPr="008C6E76">
        <w:rPr>
          <w:sz w:val="28"/>
          <w:szCs w:val="28"/>
        </w:rPr>
        <w:t>Игоревского сельского поселения Холм</w:t>
      </w:r>
      <w:r>
        <w:rPr>
          <w:sz w:val="28"/>
          <w:szCs w:val="28"/>
        </w:rPr>
        <w:t>-</w:t>
      </w:r>
      <w:r w:rsidRPr="008C6E76">
        <w:rPr>
          <w:sz w:val="28"/>
          <w:szCs w:val="28"/>
        </w:rPr>
        <w:t>Жирковского района Смоленской области</w:t>
      </w:r>
      <w:r>
        <w:rPr>
          <w:sz w:val="28"/>
          <w:szCs w:val="28"/>
        </w:rPr>
        <w:t xml:space="preserve"> в соответствие с действующим законодательством, </w:t>
      </w:r>
      <w:r w:rsidR="007D7551" w:rsidRPr="008C6E76">
        <w:rPr>
          <w:sz w:val="28"/>
          <w:szCs w:val="28"/>
        </w:rPr>
        <w:t>Совет депутатов Игоревского сельского поселения Холм</w:t>
      </w:r>
      <w:r w:rsidR="007D7551">
        <w:rPr>
          <w:sz w:val="28"/>
          <w:szCs w:val="28"/>
        </w:rPr>
        <w:t>-</w:t>
      </w:r>
      <w:r w:rsidR="007D7551" w:rsidRPr="008C6E76">
        <w:rPr>
          <w:sz w:val="28"/>
          <w:szCs w:val="28"/>
        </w:rPr>
        <w:t>Жирковского района Смоленской области</w:t>
      </w:r>
    </w:p>
    <w:p w:rsidR="007D7551" w:rsidRPr="0013101C" w:rsidRDefault="007D7551" w:rsidP="007D7551">
      <w:pPr>
        <w:pStyle w:val="a6"/>
        <w:spacing w:after="0"/>
        <w:ind w:firstLine="748"/>
        <w:rPr>
          <w:sz w:val="28"/>
          <w:szCs w:val="28"/>
        </w:rPr>
      </w:pPr>
      <w:r w:rsidRPr="0013101C">
        <w:rPr>
          <w:sz w:val="28"/>
          <w:szCs w:val="28"/>
        </w:rPr>
        <w:t>РЕШИЛ:</w:t>
      </w:r>
    </w:p>
    <w:p w:rsidR="007D7551" w:rsidRPr="008C6E76" w:rsidRDefault="007D7551" w:rsidP="007D75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7551" w:rsidRDefault="007D7551" w:rsidP="007D755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6E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4502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D9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F97775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хему теплоснабжения Игоревского </w:t>
      </w:r>
      <w:r w:rsidRPr="0045021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Холм-Жирковского района Смоленской области</w:t>
      </w:r>
      <w:r w:rsidR="00EB6D9A">
        <w:rPr>
          <w:rFonts w:ascii="Times New Roman" w:hAnsi="Times New Roman" w:cs="Times New Roman"/>
          <w:b w:val="0"/>
          <w:sz w:val="28"/>
          <w:szCs w:val="28"/>
        </w:rPr>
        <w:t xml:space="preserve"> (далее - схема теплоснабжения)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1D84">
        <w:rPr>
          <w:rFonts w:ascii="Times New Roman" w:hAnsi="Times New Roman" w:cs="Times New Roman"/>
          <w:b w:val="0"/>
          <w:sz w:val="28"/>
          <w:szCs w:val="28"/>
        </w:rPr>
        <w:t>утвержденную решением</w:t>
      </w:r>
      <w:r w:rsidR="00D51D84" w:rsidRPr="00D51D84">
        <w:rPr>
          <w:sz w:val="28"/>
          <w:szCs w:val="28"/>
        </w:rPr>
        <w:t xml:space="preserve"> </w:t>
      </w:r>
      <w:r w:rsidR="00D51D84" w:rsidRPr="00D51D8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D51D8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D51D84" w:rsidRPr="00D51D84">
        <w:rPr>
          <w:rFonts w:ascii="Times New Roman" w:hAnsi="Times New Roman" w:cs="Times New Roman"/>
          <w:b w:val="0"/>
          <w:sz w:val="28"/>
          <w:szCs w:val="28"/>
        </w:rPr>
        <w:t xml:space="preserve"> депутатов Игоревского сельского поселения Холм-Жирковского района Смоленской области</w:t>
      </w:r>
      <w:r w:rsidR="00D51D84">
        <w:rPr>
          <w:rFonts w:ascii="Times New Roman" w:hAnsi="Times New Roman" w:cs="Times New Roman"/>
          <w:b w:val="0"/>
          <w:sz w:val="28"/>
          <w:szCs w:val="28"/>
        </w:rPr>
        <w:t xml:space="preserve"> от 18.12.2013г. №60, следующие изменения:</w:t>
      </w:r>
    </w:p>
    <w:p w:rsidR="00266DD6" w:rsidRDefault="00D51D84" w:rsidP="00266DD6">
      <w:pPr>
        <w:ind w:firstLine="709"/>
        <w:jc w:val="both"/>
        <w:rPr>
          <w:lang w:val="ru-RU"/>
        </w:rPr>
      </w:pPr>
      <w:r w:rsidRPr="00CB100E">
        <w:rPr>
          <w:lang w:val="ru-RU"/>
        </w:rPr>
        <w:t xml:space="preserve">1.1. </w:t>
      </w:r>
      <w:r w:rsidR="00266DD6" w:rsidRPr="00266DD6">
        <w:rPr>
          <w:lang w:val="ru-RU"/>
        </w:rPr>
        <w:t>Дополнить Схему теплоснабжения Разделом 11 «Основные положения мастер-плана развития систем теплоснабжения поселения, городского округа, города федерального значения»</w:t>
      </w:r>
      <w:r w:rsidR="00AF2B05">
        <w:rPr>
          <w:lang w:val="ru-RU"/>
        </w:rPr>
        <w:t xml:space="preserve"> следующего содержания:</w:t>
      </w:r>
    </w:p>
    <w:p w:rsidR="00AF2B05" w:rsidRPr="00AF2B05" w:rsidRDefault="00AF2B05" w:rsidP="00AF2B05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AF2B05">
        <w:rPr>
          <w:lang w:val="ru-RU"/>
        </w:rPr>
        <w:t>Мастер-план в схеме теплоснабжения выполняется в соответствии с Требованиями к схемам теплоснабжения для формирования нескольких вариантов разви</w:t>
      </w:r>
      <w:r>
        <w:rPr>
          <w:lang w:val="ru-RU"/>
        </w:rPr>
        <w:t>тия системы теплоснабжения поселения</w:t>
      </w:r>
      <w:r w:rsidRPr="00AF2B05">
        <w:rPr>
          <w:lang w:val="ru-RU"/>
        </w:rPr>
        <w:t>, из которых будет отобран рекомендуемый вариант развития системы теплоснабжения».</w:t>
      </w:r>
    </w:p>
    <w:p w:rsidR="00266DD6" w:rsidRDefault="00266DD6" w:rsidP="00266DD6">
      <w:pPr>
        <w:ind w:firstLine="709"/>
        <w:jc w:val="both"/>
        <w:rPr>
          <w:shd w:val="clear" w:color="auto" w:fill="FFFFFF"/>
          <w:lang w:val="ru-RU"/>
        </w:rPr>
      </w:pPr>
      <w:r>
        <w:rPr>
          <w:bCs/>
          <w:lang w:val="ru-RU"/>
        </w:rPr>
        <w:t>1.2. Д</w:t>
      </w:r>
      <w:r w:rsidRPr="00356F26">
        <w:rPr>
          <w:bCs/>
          <w:lang w:val="ru-RU"/>
        </w:rPr>
        <w:t>ополнить Схему теплоснабжения Разделом 12 «</w:t>
      </w:r>
      <w:r w:rsidRPr="00356F26">
        <w:rPr>
          <w:shd w:val="clear" w:color="auto" w:fill="FFFFFF"/>
          <w:lang w:val="ru-RU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  <w:r>
        <w:rPr>
          <w:shd w:val="clear" w:color="auto" w:fill="FFFFFF"/>
          <w:lang w:val="ru-RU"/>
        </w:rPr>
        <w:t>» следующего содержания:</w:t>
      </w:r>
    </w:p>
    <w:p w:rsidR="00DD7FDA" w:rsidRPr="00DD7FDA" w:rsidRDefault="00DD7FDA" w:rsidP="00266DD6">
      <w:pPr>
        <w:ind w:firstLine="709"/>
        <w:jc w:val="both"/>
        <w:rPr>
          <w:bCs/>
          <w:lang w:val="ru-RU"/>
        </w:rPr>
      </w:pPr>
      <w:r>
        <w:rPr>
          <w:lang w:val="ru-RU"/>
        </w:rPr>
        <w:t>«</w:t>
      </w:r>
      <w:r w:rsidRPr="00DD7FDA">
        <w:rPr>
          <w:lang w:val="ru-RU"/>
        </w:rPr>
        <w:t xml:space="preserve">Предложения по переводу существующих открытых систем теплоснабжения в закрытые системы горячего водоснабжения, для осуществления которого необходимо (нет необходимости) строительство индивидуальных и (или) </w:t>
      </w:r>
      <w:r w:rsidRPr="00DD7FDA">
        <w:rPr>
          <w:lang w:val="ru-RU"/>
        </w:rPr>
        <w:lastRenderedPageBreak/>
        <w:t xml:space="preserve">центральных тепловых пунктов при наличии (отсутствии) у потребителей внутридомовых систем горячего водоснабжения отсутствуют, так как все системы теплоснабжения в </w:t>
      </w:r>
      <w:r>
        <w:rPr>
          <w:lang w:val="ru-RU"/>
        </w:rPr>
        <w:t xml:space="preserve">ст. Игоревская </w:t>
      </w:r>
      <w:r w:rsidRPr="00DD7FDA">
        <w:rPr>
          <w:lang w:val="ru-RU"/>
        </w:rPr>
        <w:t>являются закрытыми. В связи с эти разработка данного пункта в рамках настоящей схемы теплоснабжения, является нецелесообразной».</w:t>
      </w:r>
    </w:p>
    <w:p w:rsidR="00266DD6" w:rsidRPr="00356F26" w:rsidRDefault="00266DD6" w:rsidP="00266DD6">
      <w:pPr>
        <w:ind w:firstLine="709"/>
        <w:jc w:val="both"/>
        <w:rPr>
          <w:shd w:val="clear" w:color="auto" w:fill="FFFFFF"/>
          <w:lang w:val="ru-RU"/>
        </w:rPr>
      </w:pPr>
      <w:r>
        <w:rPr>
          <w:bCs/>
          <w:lang w:val="ru-RU"/>
        </w:rPr>
        <w:t>1.3. Д</w:t>
      </w:r>
      <w:r w:rsidRPr="00356F26">
        <w:rPr>
          <w:bCs/>
          <w:lang w:val="ru-RU"/>
        </w:rPr>
        <w:t>ополнить Схему теплоснабжения Разделом 13 «С</w:t>
      </w:r>
      <w:r w:rsidRPr="00356F26">
        <w:rPr>
          <w:shd w:val="clear" w:color="auto" w:fill="FFFFFF"/>
          <w:lang w:val="ru-RU"/>
        </w:rPr>
        <w:t>инхронизация схемы теплоснабжения со схемой газоснабжения и 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</w:t>
      </w:r>
      <w:r>
        <w:rPr>
          <w:shd w:val="clear" w:color="auto" w:fill="FFFFFF"/>
          <w:lang w:val="ru-RU"/>
        </w:rPr>
        <w:t>» следующего содержания:</w:t>
      </w:r>
    </w:p>
    <w:p w:rsidR="00266DD6" w:rsidRDefault="00266DD6" w:rsidP="00266DD6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DF0C84">
        <w:rPr>
          <w:lang w:val="ru-RU"/>
        </w:rPr>
        <w:t>Предложения отсутствуют».</w:t>
      </w:r>
    </w:p>
    <w:p w:rsidR="00266DD6" w:rsidRPr="00356F26" w:rsidRDefault="00266DD6" w:rsidP="00266DD6">
      <w:pPr>
        <w:ind w:firstLine="709"/>
        <w:jc w:val="both"/>
        <w:rPr>
          <w:lang w:val="ru-RU"/>
        </w:rPr>
      </w:pPr>
      <w:r>
        <w:rPr>
          <w:bCs/>
          <w:lang w:val="ru-RU"/>
        </w:rPr>
        <w:t>1.4. Д</w:t>
      </w:r>
      <w:r w:rsidRPr="00356F26">
        <w:rPr>
          <w:bCs/>
          <w:lang w:val="ru-RU"/>
        </w:rPr>
        <w:t>ополнить Схему теплоснабжения Разделом 14 «</w:t>
      </w:r>
      <w:r w:rsidRPr="00356F26">
        <w:rPr>
          <w:shd w:val="clear" w:color="auto" w:fill="FFFFFF"/>
          <w:lang w:val="ru-RU"/>
        </w:rPr>
        <w:t>Индикаторы развития систем теплоснабжения поселения, городского округа, города федерального значения</w:t>
      </w:r>
      <w:r>
        <w:rPr>
          <w:shd w:val="clear" w:color="auto" w:fill="FFFFFF"/>
          <w:lang w:val="ru-RU"/>
        </w:rPr>
        <w:t>» следующего содержания:</w:t>
      </w:r>
    </w:p>
    <w:p w:rsidR="00266DD6" w:rsidRDefault="00266DD6" w:rsidP="00266DD6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356F26">
        <w:rPr>
          <w:lang w:val="ru-RU"/>
        </w:rPr>
        <w:t>В данном разделе рассматриваются существующие и перспективные значения индикаторов развития систем теплоснабжения, а в ценовых зонах теплоснабжения также рассматриваются целевые значения ключевых показателей, отражающих результаты внедрения целевой модели рынка тепловой энергии и результаты их достижения, а также существующие и перспективные значения целевых показателей реализации схемы теплоснабжения поселения, городского округа, подлежащие достижению каждой единой теплоснабжающей организацией, функционирующей на территории такого поселения. В рамках данной схемы теплоснабжения индикаторы развития систем теплоснабжения в зоне действия котельных не представлены».</w:t>
      </w:r>
    </w:p>
    <w:p w:rsidR="00266DD6" w:rsidRPr="00356F26" w:rsidRDefault="00266DD6" w:rsidP="00266DD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1.5. Д</w:t>
      </w:r>
      <w:r w:rsidRPr="00356F26">
        <w:rPr>
          <w:bCs/>
          <w:lang w:val="ru-RU"/>
        </w:rPr>
        <w:t>ополнить Схему теплоснабжения Разделом 15 «Ценовые (тарифные) последствия</w:t>
      </w:r>
      <w:r>
        <w:rPr>
          <w:bCs/>
          <w:lang w:val="ru-RU"/>
        </w:rPr>
        <w:t>» следующего содержания:</w:t>
      </w:r>
    </w:p>
    <w:p w:rsidR="00266DD6" w:rsidRDefault="00266DD6" w:rsidP="00266DD6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Pr="00356F26">
        <w:rPr>
          <w:lang w:val="ru-RU"/>
        </w:rPr>
        <w:t>Оценку ценовых (тарифных) последствий реализации проектов схемы теплоснабжения, на основании разработанных тарифно-балансовых моделей выполнить невозможно».</w:t>
      </w:r>
    </w:p>
    <w:p w:rsidR="00CB100E" w:rsidRPr="00266DD6" w:rsidRDefault="00266DD6" w:rsidP="00266DD6">
      <w:pPr>
        <w:ind w:firstLine="567"/>
        <w:jc w:val="both"/>
        <w:rPr>
          <w:lang w:val="ru-RU"/>
        </w:rPr>
      </w:pPr>
      <w:r>
        <w:rPr>
          <w:lang w:val="ru-RU"/>
        </w:rPr>
        <w:t xml:space="preserve">  1.6. </w:t>
      </w:r>
      <w:r w:rsidR="00CB100E" w:rsidRPr="00CB100E">
        <w:rPr>
          <w:lang w:val="ru-RU"/>
        </w:rPr>
        <w:t xml:space="preserve">Раздел 1 </w:t>
      </w:r>
      <w:r w:rsidR="00CB100E">
        <w:rPr>
          <w:lang w:val="ru-RU"/>
        </w:rPr>
        <w:t>«Показатели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="005D5984">
        <w:rPr>
          <w:lang w:val="ru-RU"/>
        </w:rPr>
        <w:t>»</w:t>
      </w:r>
      <w:r w:rsidR="00CB100E" w:rsidRPr="00CB100E">
        <w:rPr>
          <w:bCs/>
          <w:lang w:val="ru-RU"/>
        </w:rPr>
        <w:t xml:space="preserve"> дополнить п. </w:t>
      </w:r>
      <w:r w:rsidR="00CB100E">
        <w:rPr>
          <w:bCs/>
          <w:lang w:val="ru-RU"/>
        </w:rPr>
        <w:t>1.5</w:t>
      </w:r>
      <w:r w:rsidR="00CB100E" w:rsidRPr="00CB100E">
        <w:rPr>
          <w:bCs/>
          <w:lang w:val="ru-RU"/>
        </w:rPr>
        <w:t xml:space="preserve"> «</w:t>
      </w:r>
      <w:r w:rsidR="00CB100E" w:rsidRPr="00CB100E">
        <w:rPr>
          <w:shd w:val="clear" w:color="auto" w:fill="FFFFFF"/>
          <w:lang w:val="ru-RU"/>
        </w:rPr>
        <w:t xml:space="preserve">Показатели существующего </w:t>
      </w:r>
      <w:r w:rsidR="00CB100E">
        <w:rPr>
          <w:shd w:val="clear" w:color="auto" w:fill="FFFFFF"/>
          <w:lang w:val="ru-RU"/>
        </w:rPr>
        <w:t>спроса на тепловую энергию</w:t>
      </w:r>
      <w:r w:rsidR="00CB100E" w:rsidRPr="00CB100E">
        <w:rPr>
          <w:shd w:val="clear" w:color="auto" w:fill="FFFFFF"/>
          <w:lang w:val="ru-RU"/>
        </w:rPr>
        <w:t>»</w:t>
      </w:r>
      <w:r w:rsidR="00CB100E" w:rsidRPr="00CB100E">
        <w:rPr>
          <w:bCs/>
          <w:lang w:val="ru-RU"/>
        </w:rPr>
        <w:t xml:space="preserve"> </w:t>
      </w:r>
      <w:r w:rsidR="00CB100E" w:rsidRPr="00CB100E">
        <w:rPr>
          <w:lang w:val="ru-RU"/>
        </w:rPr>
        <w:t xml:space="preserve">абзацем </w:t>
      </w:r>
      <w:r w:rsidR="00CB100E" w:rsidRPr="00CB100E">
        <w:rPr>
          <w:shd w:val="clear" w:color="auto" w:fill="FFFFFF"/>
          <w:lang w:val="ru-RU"/>
        </w:rPr>
        <w:t xml:space="preserve">следующего содержания: </w:t>
      </w:r>
    </w:p>
    <w:p w:rsidR="00CC3323" w:rsidRPr="00266DD6" w:rsidRDefault="00CB100E" w:rsidP="00266DD6">
      <w:pPr>
        <w:ind w:firstLine="709"/>
        <w:jc w:val="both"/>
        <w:rPr>
          <w:bCs/>
          <w:lang w:val="ru-RU"/>
        </w:rPr>
      </w:pPr>
      <w:r w:rsidRPr="00CB100E">
        <w:rPr>
          <w:lang w:val="ru-RU"/>
        </w:rPr>
        <w:t xml:space="preserve"> «Расчетную величину определить невозможно по причине отсутствия информации».</w:t>
      </w:r>
      <w:r w:rsidR="00CC3323" w:rsidRPr="00CC3323">
        <w:rPr>
          <w:bCs/>
          <w:lang w:val="ru-RU"/>
        </w:rPr>
        <w:t xml:space="preserve"> </w:t>
      </w:r>
    </w:p>
    <w:p w:rsidR="00CB100E" w:rsidRPr="00CB100E" w:rsidRDefault="00CC3323" w:rsidP="00CB100E">
      <w:pPr>
        <w:ind w:firstLine="709"/>
        <w:jc w:val="both"/>
        <w:rPr>
          <w:shd w:val="clear" w:color="auto" w:fill="FFFFFF"/>
          <w:lang w:val="ru-RU"/>
        </w:rPr>
      </w:pPr>
      <w:r>
        <w:rPr>
          <w:lang w:val="ru-RU"/>
        </w:rPr>
        <w:t>1.7</w:t>
      </w:r>
      <w:r w:rsidR="00CB100E">
        <w:rPr>
          <w:lang w:val="ru-RU"/>
        </w:rPr>
        <w:t xml:space="preserve">. Раздел 2 «Перспективные балансы располагаемой тепловой мощности источников тепловой энергии и тепловой нагрузки» </w:t>
      </w:r>
      <w:r w:rsidR="00CB100E" w:rsidRPr="00CB100E">
        <w:rPr>
          <w:bCs/>
          <w:lang w:val="ru-RU"/>
        </w:rPr>
        <w:t xml:space="preserve">дополнить п. 2.7 </w:t>
      </w:r>
      <w:r w:rsidR="00CB100E" w:rsidRPr="00CB100E">
        <w:rPr>
          <w:lang w:val="ru-RU"/>
        </w:rPr>
        <w:t>«Радиус эффективного теплоснабжения, определяемый в соответствии с методическими указаниями по разработке схем теплоснабжения</w:t>
      </w:r>
      <w:r w:rsidR="00CB100E" w:rsidRPr="00CB100E">
        <w:rPr>
          <w:bCs/>
          <w:lang w:val="ru-RU"/>
        </w:rPr>
        <w:t xml:space="preserve">» </w:t>
      </w:r>
      <w:r w:rsidR="00CB100E" w:rsidRPr="00CB100E">
        <w:rPr>
          <w:lang w:val="ru-RU"/>
        </w:rPr>
        <w:t xml:space="preserve">абзацем </w:t>
      </w:r>
      <w:r w:rsidR="00CB100E" w:rsidRPr="00CB100E">
        <w:rPr>
          <w:shd w:val="clear" w:color="auto" w:fill="FFFFFF"/>
          <w:lang w:val="ru-RU"/>
        </w:rPr>
        <w:t xml:space="preserve">следующего содержания: </w:t>
      </w:r>
    </w:p>
    <w:p w:rsidR="00266DD6" w:rsidRDefault="00CB100E" w:rsidP="00266DD6">
      <w:pPr>
        <w:ind w:firstLine="709"/>
        <w:jc w:val="both"/>
        <w:rPr>
          <w:lang w:val="ru-RU"/>
        </w:rPr>
      </w:pPr>
      <w:r w:rsidRPr="00CB100E">
        <w:rPr>
          <w:shd w:val="clear" w:color="auto" w:fill="FFFFFF"/>
          <w:lang w:val="ru-RU"/>
        </w:rPr>
        <w:t>«</w:t>
      </w:r>
      <w:r w:rsidRPr="00CB100E">
        <w:rPr>
          <w:lang w:val="ru-RU"/>
        </w:rPr>
        <w:t>Расчетную величину эффективного радиуса теплоснабжения и расчетную себестоимость транспорта тепловой энергии в разрезе каждого источника тепловой энергии определить невозможно по причине отсутствия информации».</w:t>
      </w:r>
    </w:p>
    <w:p w:rsidR="00772EC7" w:rsidRPr="00772EC7" w:rsidRDefault="00266DD6" w:rsidP="00266DD6">
      <w:pPr>
        <w:ind w:firstLine="709"/>
        <w:jc w:val="both"/>
        <w:rPr>
          <w:lang w:val="ru-RU"/>
        </w:rPr>
      </w:pPr>
      <w:r>
        <w:rPr>
          <w:lang w:val="ru-RU"/>
        </w:rPr>
        <w:t>1.8</w:t>
      </w:r>
      <w:r w:rsidR="00CB100E">
        <w:rPr>
          <w:lang w:val="ru-RU"/>
        </w:rPr>
        <w:t xml:space="preserve">. </w:t>
      </w:r>
      <w:r w:rsidR="00772EC7">
        <w:rPr>
          <w:lang w:val="ru-RU"/>
        </w:rPr>
        <w:t>Раздел</w:t>
      </w:r>
      <w:r w:rsidR="00772EC7" w:rsidRPr="00772EC7">
        <w:rPr>
          <w:lang w:val="ru-RU"/>
        </w:rPr>
        <w:t xml:space="preserve"> 4</w:t>
      </w:r>
      <w:r w:rsidR="00772EC7">
        <w:rPr>
          <w:lang w:val="ru-RU"/>
        </w:rPr>
        <w:t xml:space="preserve"> «Решения по новому строительству, реконструкции и техническому перевооружению источников тепловой энергии» </w:t>
      </w:r>
      <w:r w:rsidR="00772EC7" w:rsidRPr="00772EC7">
        <w:rPr>
          <w:lang w:val="ru-RU"/>
        </w:rPr>
        <w:t>дополнить  п. 4.</w:t>
      </w:r>
      <w:r w:rsidR="00772EC7">
        <w:rPr>
          <w:lang w:val="ru-RU"/>
        </w:rPr>
        <w:t>10</w:t>
      </w:r>
      <w:r w:rsidR="00772EC7" w:rsidRPr="00772EC7">
        <w:rPr>
          <w:lang w:val="ru-RU"/>
        </w:rPr>
        <w:t xml:space="preserve"> «Предложения по реконструкции и модернизации существующих источников </w:t>
      </w:r>
      <w:r w:rsidR="00772EC7" w:rsidRPr="00772EC7">
        <w:rPr>
          <w:lang w:val="ru-RU"/>
        </w:rPr>
        <w:lastRenderedPageBreak/>
        <w:t xml:space="preserve">тепловой энергии для повышения экономичности и надежности их работы» Схемы теплоснабжения  абзацами </w:t>
      </w:r>
      <w:r w:rsidR="00772EC7" w:rsidRPr="00772EC7">
        <w:rPr>
          <w:shd w:val="clear" w:color="auto" w:fill="FFFFFF"/>
          <w:lang w:val="ru-RU"/>
        </w:rPr>
        <w:t>следующего содержания:</w:t>
      </w:r>
    </w:p>
    <w:p w:rsidR="00772EC7" w:rsidRPr="00772EC7" w:rsidRDefault="00772EC7" w:rsidP="00772EC7">
      <w:pPr>
        <w:ind w:firstLine="709"/>
        <w:jc w:val="both"/>
        <w:rPr>
          <w:lang w:val="ru-RU"/>
        </w:rPr>
      </w:pPr>
      <w:r w:rsidRPr="00772EC7">
        <w:rPr>
          <w:bCs/>
          <w:lang w:val="ru-RU"/>
        </w:rPr>
        <w:t>«</w:t>
      </w:r>
      <w:r w:rsidRPr="00772EC7">
        <w:rPr>
          <w:lang w:val="ru-RU"/>
        </w:rPr>
        <w:t xml:space="preserve">Меры по переводу котельных, размещенных в существующих и расширяемых зонах действия источников тепловой энергии, функционирующих в режиме комбинированной выработки электрической и тепловой энергии, в пиковый режим работы, либо по выводу их из эксплуатации. </w:t>
      </w:r>
    </w:p>
    <w:p w:rsidR="00772EC7" w:rsidRPr="00772EC7" w:rsidRDefault="00772EC7" w:rsidP="00772EC7">
      <w:pPr>
        <w:ind w:firstLine="709"/>
        <w:jc w:val="both"/>
        <w:rPr>
          <w:bCs/>
          <w:lang w:val="ru-RU"/>
        </w:rPr>
      </w:pPr>
      <w:r w:rsidRPr="00772EC7">
        <w:rPr>
          <w:lang w:val="ru-RU"/>
        </w:rPr>
        <w:t>Источники комбинированной выработки тепловой и электрической энергии отсутствуют.</w:t>
      </w:r>
    </w:p>
    <w:p w:rsidR="00772EC7" w:rsidRPr="00772EC7" w:rsidRDefault="00772EC7" w:rsidP="00772EC7">
      <w:pPr>
        <w:ind w:firstLine="709"/>
        <w:jc w:val="both"/>
        <w:rPr>
          <w:lang w:val="ru-RU"/>
        </w:rPr>
      </w:pPr>
      <w:r w:rsidRPr="00772EC7">
        <w:rPr>
          <w:lang w:val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изменения.</w:t>
      </w:r>
    </w:p>
    <w:p w:rsidR="00772EC7" w:rsidRPr="00772EC7" w:rsidRDefault="00772EC7" w:rsidP="00772EC7">
      <w:pPr>
        <w:ind w:firstLine="709"/>
        <w:jc w:val="both"/>
        <w:rPr>
          <w:lang w:val="ru-RU"/>
        </w:rPr>
      </w:pPr>
      <w:r w:rsidRPr="00772EC7">
        <w:rPr>
          <w:lang w:val="ru-RU"/>
        </w:rPr>
        <w:t>Принятый оптимальный температурный график отпуска тепловой энергии с котельной - 70/60 °С».</w:t>
      </w:r>
    </w:p>
    <w:p w:rsidR="00076FDC" w:rsidRDefault="00266DD6" w:rsidP="00266DD6">
      <w:pPr>
        <w:ind w:firstLine="709"/>
        <w:jc w:val="both"/>
        <w:rPr>
          <w:lang w:val="ru-RU"/>
        </w:rPr>
      </w:pPr>
      <w:r>
        <w:rPr>
          <w:lang w:val="ru-RU"/>
        </w:rPr>
        <w:t>1.9</w:t>
      </w:r>
      <w:r w:rsidR="00DF0C84">
        <w:rPr>
          <w:lang w:val="ru-RU"/>
        </w:rPr>
        <w:t xml:space="preserve">. </w:t>
      </w:r>
      <w:r w:rsidR="00DF0C84">
        <w:rPr>
          <w:bCs/>
          <w:lang w:val="ru-RU"/>
        </w:rPr>
        <w:t>Раздел 4 «</w:t>
      </w:r>
      <w:r w:rsidR="00DF0C84">
        <w:rPr>
          <w:lang w:val="ru-RU"/>
        </w:rPr>
        <w:t xml:space="preserve">Решения по новому строительству, реконструкции и техническому перевооружению источников тепловой энергии» </w:t>
      </w:r>
      <w:r w:rsidR="00DF0C84" w:rsidRPr="00DF0C84">
        <w:rPr>
          <w:bCs/>
          <w:lang w:val="ru-RU"/>
        </w:rPr>
        <w:t xml:space="preserve"> </w:t>
      </w:r>
      <w:r w:rsidR="00DF0C84">
        <w:rPr>
          <w:bCs/>
          <w:lang w:val="ru-RU"/>
        </w:rPr>
        <w:t xml:space="preserve">дополнить </w:t>
      </w:r>
      <w:r w:rsidR="00DF0C84" w:rsidRPr="00DF0C84">
        <w:rPr>
          <w:bCs/>
          <w:lang w:val="ru-RU"/>
        </w:rPr>
        <w:t xml:space="preserve">п. </w:t>
      </w:r>
      <w:r w:rsidR="00DF0C84">
        <w:rPr>
          <w:bCs/>
          <w:lang w:val="ru-RU"/>
        </w:rPr>
        <w:t>4.11</w:t>
      </w:r>
      <w:r>
        <w:rPr>
          <w:bCs/>
          <w:lang w:val="ru-RU"/>
        </w:rPr>
        <w:t xml:space="preserve"> </w:t>
      </w:r>
      <w:r w:rsidR="00076FDC" w:rsidRPr="00076FDC">
        <w:rPr>
          <w:lang w:val="ru-RU"/>
        </w:rPr>
        <w:t>«Предложения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мощностей. Предложения по перспективной установленной тепловой мощности источника тепловой энергии отсутствуют, в связи с тем, что нет данных о вводе в эксплуатацию новых мощностей, для которых планируется передача тепловой энергии».</w:t>
      </w:r>
    </w:p>
    <w:p w:rsidR="00266DD6" w:rsidRPr="00266DD6" w:rsidRDefault="00266DD6" w:rsidP="00266DD6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1.10. </w:t>
      </w:r>
      <w:r w:rsidRPr="00266DD6">
        <w:rPr>
          <w:bCs/>
          <w:lang w:val="ru-RU"/>
        </w:rPr>
        <w:t xml:space="preserve">Раздел 4 </w:t>
      </w:r>
      <w:r>
        <w:rPr>
          <w:bCs/>
          <w:lang w:val="ru-RU"/>
        </w:rPr>
        <w:t>«</w:t>
      </w:r>
      <w:r>
        <w:rPr>
          <w:lang w:val="ru-RU"/>
        </w:rPr>
        <w:t>Решения по новому строительству, реконструкции и техническому перевооружению источников тепловой энергии»</w:t>
      </w:r>
      <w:r w:rsidRPr="00266DD6">
        <w:rPr>
          <w:bCs/>
          <w:lang w:val="ru-RU"/>
        </w:rPr>
        <w:t xml:space="preserve"> </w:t>
      </w:r>
      <w:r>
        <w:rPr>
          <w:bCs/>
          <w:lang w:val="ru-RU"/>
        </w:rPr>
        <w:t xml:space="preserve">дополнить </w:t>
      </w:r>
      <w:r w:rsidRPr="00266DD6">
        <w:rPr>
          <w:bCs/>
          <w:lang w:val="ru-RU"/>
        </w:rPr>
        <w:t xml:space="preserve">п. </w:t>
      </w:r>
      <w:r>
        <w:rPr>
          <w:bCs/>
          <w:lang w:val="ru-RU"/>
        </w:rPr>
        <w:t>4.12</w:t>
      </w:r>
      <w:r w:rsidRPr="00266DD6">
        <w:rPr>
          <w:bCs/>
          <w:lang w:val="ru-RU"/>
        </w:rPr>
        <w:t xml:space="preserve"> </w:t>
      </w:r>
      <w:r w:rsidRPr="00266DD6">
        <w:rPr>
          <w:lang w:val="ru-RU"/>
        </w:rPr>
        <w:t>«Предложения по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</w:t>
      </w:r>
      <w:r w:rsidR="004B6824">
        <w:rPr>
          <w:lang w:val="ru-RU"/>
        </w:rPr>
        <w:t>» следующего содержания:</w:t>
      </w:r>
    </w:p>
    <w:p w:rsidR="00266DD6" w:rsidRDefault="004B6824" w:rsidP="00266DD6">
      <w:pPr>
        <w:ind w:firstLine="709"/>
        <w:jc w:val="both"/>
        <w:rPr>
          <w:lang w:val="ru-RU"/>
        </w:rPr>
      </w:pPr>
      <w:r>
        <w:rPr>
          <w:lang w:val="ru-RU"/>
        </w:rPr>
        <w:t>«</w:t>
      </w:r>
      <w:r w:rsidR="00266DD6" w:rsidRPr="00266DD6">
        <w:rPr>
          <w:lang w:val="ru-RU"/>
        </w:rPr>
        <w:t>Ввод новых и реконструкция существующих источников тепловой энергии с использованием возобновляемых источников энергии не запланировано».</w:t>
      </w:r>
    </w:p>
    <w:p w:rsidR="004B6824" w:rsidRPr="004B6824" w:rsidRDefault="004B6824" w:rsidP="004B6824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1.11. </w:t>
      </w:r>
      <w:r w:rsidRPr="004B6824">
        <w:rPr>
          <w:bCs/>
          <w:lang w:val="ru-RU"/>
        </w:rPr>
        <w:t xml:space="preserve">Раздел 5 </w:t>
      </w:r>
      <w:r>
        <w:rPr>
          <w:bCs/>
          <w:lang w:val="ru-RU"/>
        </w:rPr>
        <w:t>«Решения по новому строительству и реконструкции тепловых сетей» дополнить п. 5.5.</w:t>
      </w:r>
      <w:r w:rsidRPr="004B6824">
        <w:rPr>
          <w:bCs/>
          <w:lang w:val="ru-RU"/>
        </w:rPr>
        <w:t xml:space="preserve"> «</w:t>
      </w:r>
      <w:r w:rsidRPr="004B6824">
        <w:rPr>
          <w:lang w:val="ru-RU"/>
        </w:rPr>
        <w:t>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r>
        <w:rPr>
          <w:lang w:val="ru-RU"/>
        </w:rPr>
        <w:t>» следующего содержания:</w:t>
      </w:r>
    </w:p>
    <w:p w:rsidR="004B6824" w:rsidRDefault="004B6824" w:rsidP="004B6824">
      <w:pPr>
        <w:ind w:firstLine="709"/>
        <w:jc w:val="both"/>
        <w:rPr>
          <w:lang w:val="ru-RU"/>
        </w:rPr>
      </w:pPr>
      <w:r w:rsidRPr="004B6824">
        <w:rPr>
          <w:lang w:val="ru-RU"/>
        </w:rPr>
        <w:t xml:space="preserve"> </w:t>
      </w:r>
      <w:r>
        <w:rPr>
          <w:lang w:val="ru-RU"/>
        </w:rPr>
        <w:t>«</w:t>
      </w:r>
      <w:r w:rsidRPr="004B6824">
        <w:rPr>
          <w:lang w:val="ru-RU"/>
        </w:rPr>
        <w:t>После замены трубопроводов повысится надежность функционирования системы теплоснабжения при переходе котельной в пиковый режим работы».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1.12. </w:t>
      </w:r>
      <w:r w:rsidRPr="00BC4956">
        <w:rPr>
          <w:bCs/>
          <w:lang w:val="ru-RU"/>
        </w:rPr>
        <w:t xml:space="preserve">Раздел 5 </w:t>
      </w:r>
      <w:r>
        <w:rPr>
          <w:bCs/>
          <w:lang w:val="ru-RU"/>
        </w:rPr>
        <w:t xml:space="preserve">«Решения по новому строительству и реконструкции тепловых сетей» дополнить </w:t>
      </w:r>
      <w:r w:rsidRPr="00BC4956">
        <w:rPr>
          <w:bCs/>
          <w:lang w:val="ru-RU"/>
        </w:rPr>
        <w:t xml:space="preserve">п. </w:t>
      </w:r>
      <w:r>
        <w:rPr>
          <w:bCs/>
          <w:lang w:val="ru-RU"/>
        </w:rPr>
        <w:t>5.6.</w:t>
      </w:r>
      <w:r w:rsidRPr="00BC4956">
        <w:rPr>
          <w:bCs/>
          <w:lang w:val="ru-RU"/>
        </w:rPr>
        <w:t xml:space="preserve"> </w:t>
      </w:r>
      <w:r w:rsidRPr="00BC4956">
        <w:rPr>
          <w:lang w:val="ru-RU"/>
        </w:rPr>
        <w:t>«Предложения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lang w:val="ru-RU"/>
        </w:rPr>
        <w:t>» следующего содержания:</w:t>
      </w:r>
    </w:p>
    <w:p w:rsidR="00BC4956" w:rsidRDefault="00BC4956" w:rsidP="00BC4956">
      <w:pPr>
        <w:ind w:firstLine="709"/>
        <w:jc w:val="both"/>
        <w:rPr>
          <w:lang w:val="ru-RU"/>
        </w:rPr>
      </w:pPr>
      <w:r w:rsidRPr="00BC4956">
        <w:rPr>
          <w:lang w:val="ru-RU"/>
        </w:rPr>
        <w:t xml:space="preserve"> </w:t>
      </w:r>
      <w:r>
        <w:rPr>
          <w:lang w:val="ru-RU"/>
        </w:rPr>
        <w:t>«</w:t>
      </w:r>
      <w:r w:rsidRPr="00BC4956">
        <w:rPr>
          <w:lang w:val="ru-RU"/>
        </w:rPr>
        <w:t>Проведение комплексного обследования технико-экономического состояния систем теплоснабжения, в том числе показателей физического износа и энергетической эффективности в соответствии с требованиями федерального закона от 27.07.2010 г. №190-ФЗ «О теплоснабжении»; перекладку сетей, исчерпавших свой ресурс и нуждающихся в замене».</w:t>
      </w:r>
    </w:p>
    <w:p w:rsidR="00BC4956" w:rsidRPr="00BC4956" w:rsidRDefault="00BC4956" w:rsidP="00BC4956">
      <w:pPr>
        <w:ind w:firstLine="709"/>
        <w:jc w:val="both"/>
        <w:rPr>
          <w:color w:val="000000"/>
          <w:lang w:val="ru-RU"/>
        </w:rPr>
      </w:pPr>
      <w:r>
        <w:rPr>
          <w:lang w:val="ru-RU"/>
        </w:rPr>
        <w:lastRenderedPageBreak/>
        <w:t xml:space="preserve">1.13. </w:t>
      </w:r>
      <w:r w:rsidRPr="00BC4956">
        <w:rPr>
          <w:bCs/>
          <w:lang w:val="ru-RU"/>
        </w:rPr>
        <w:t>Раздел 6 «</w:t>
      </w:r>
      <w:r w:rsidRPr="00BC4956">
        <w:rPr>
          <w:lang w:val="ru-RU"/>
        </w:rPr>
        <w:t>Перспективные топливные балансы</w:t>
      </w:r>
      <w:r w:rsidRPr="00BC4956">
        <w:rPr>
          <w:bCs/>
          <w:lang w:val="ru-RU"/>
        </w:rPr>
        <w:t xml:space="preserve">» </w:t>
      </w:r>
      <w:r>
        <w:rPr>
          <w:bCs/>
          <w:lang w:val="ru-RU"/>
        </w:rPr>
        <w:t xml:space="preserve">дополнить </w:t>
      </w:r>
      <w:r w:rsidRPr="00BC4956">
        <w:rPr>
          <w:color w:val="000000"/>
          <w:lang w:val="ru-RU"/>
        </w:rPr>
        <w:t xml:space="preserve">абзацами следующего содержания: 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 w:rsidRPr="00BC4956">
        <w:rPr>
          <w:lang w:val="ru-RU"/>
        </w:rPr>
        <w:t>«Виды топлива, их доля и значение низшей теплоты сгорания топлива, используемые для производства тепловой энергии по каждой системе теплоснабжения.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>
        <w:rPr>
          <w:lang w:val="ru-RU"/>
        </w:rPr>
        <w:t xml:space="preserve"> На котельной</w:t>
      </w:r>
      <w:r w:rsidRPr="00BC4956">
        <w:rPr>
          <w:lang w:val="ru-RU"/>
        </w:rPr>
        <w:t xml:space="preserve"> </w:t>
      </w:r>
      <w:r>
        <w:rPr>
          <w:lang w:val="ru-RU"/>
        </w:rPr>
        <w:t xml:space="preserve">ст. Игоревская </w:t>
      </w:r>
      <w:r w:rsidRPr="00BC4956">
        <w:rPr>
          <w:lang w:val="ru-RU"/>
        </w:rPr>
        <w:t>используется природный газ, иные виды топлива не используются.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Преобладающий в поселении </w:t>
      </w:r>
      <w:r w:rsidRPr="00BC4956">
        <w:rPr>
          <w:lang w:val="ru-RU"/>
        </w:rPr>
        <w:t xml:space="preserve">вид топлива, определяемый по совокупности всех систем теплоснабжения, является природный газ. 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 w:rsidRPr="00BC4956">
        <w:rPr>
          <w:lang w:val="ru-RU"/>
        </w:rPr>
        <w:t>Приоритетное направление развития топливного бала</w:t>
      </w:r>
      <w:r>
        <w:rPr>
          <w:lang w:val="ru-RU"/>
        </w:rPr>
        <w:t>нса поселения</w:t>
      </w:r>
      <w:r w:rsidRPr="00BC4956">
        <w:rPr>
          <w:lang w:val="ru-RU"/>
        </w:rPr>
        <w:t>.</w:t>
      </w:r>
    </w:p>
    <w:p w:rsidR="00BC4956" w:rsidRPr="00BC4956" w:rsidRDefault="00BC4956" w:rsidP="00BC4956">
      <w:pPr>
        <w:ind w:firstLine="709"/>
        <w:jc w:val="both"/>
        <w:rPr>
          <w:lang w:val="ru-RU"/>
        </w:rPr>
      </w:pPr>
      <w:r w:rsidRPr="00BC4956">
        <w:rPr>
          <w:lang w:val="ru-RU"/>
        </w:rPr>
        <w:t xml:space="preserve"> На период реализации настоящей схемы теплоснабжения замещение используемых видов топлива не предусмотрено».</w:t>
      </w:r>
    </w:p>
    <w:p w:rsidR="00BC4956" w:rsidRDefault="00BC4956" w:rsidP="00BC4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1.14. </w:t>
      </w:r>
      <w:r w:rsidR="00DD7FDA">
        <w:rPr>
          <w:bCs/>
          <w:lang w:val="ru-RU"/>
        </w:rPr>
        <w:t>Раздел 7 «Инвестиции в новое строительство, реконструкцию и техническое перевооружение объектов теплоснабжения» дополнить п. 7.4. «Предложения по величине необходимых инвестиций в строительство, реконструкцию, техническое перевооружение и (или) модернизацию тепловых сетей, насосных станций и тепловых пунктов на каждом этапе» следующего содержания:</w:t>
      </w:r>
    </w:p>
    <w:p w:rsidR="00DD7FDA" w:rsidRDefault="00DD7FDA" w:rsidP="00BC495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«Данные отсутствуют».</w:t>
      </w:r>
    </w:p>
    <w:p w:rsidR="00175586" w:rsidRDefault="00DD7FDA" w:rsidP="0017558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1.15. Раздел 7 «Инвестиции в новое строительство, реконструкцию и техническое перевооружение объектов теплоснабжения» дополнить п. 7.5. «Предложения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этапе»</w:t>
      </w:r>
      <w:r w:rsidR="00175586">
        <w:rPr>
          <w:bCs/>
          <w:lang w:val="ru-RU"/>
        </w:rPr>
        <w:t xml:space="preserve"> следующего содержания:</w:t>
      </w:r>
    </w:p>
    <w:p w:rsidR="00DD7FDA" w:rsidRDefault="00175586" w:rsidP="0017558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  <w:r w:rsidR="00DD7FDA">
        <w:rPr>
          <w:bCs/>
          <w:lang w:val="ru-RU"/>
        </w:rPr>
        <w:t>«Данные отсутствуют».</w:t>
      </w:r>
    </w:p>
    <w:p w:rsidR="00175586" w:rsidRDefault="00175586" w:rsidP="0017558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1.16. Раздел 7 «Инвестиции в новое строительство, реконструкцию и техническое перевооружение объектов теплоснабжения» дополнить п. 7.6. «Оценка эффективности инвестиций по отдельным предложениям» следующего содержания:</w:t>
      </w:r>
    </w:p>
    <w:p w:rsidR="00175586" w:rsidRDefault="00175586" w:rsidP="0017558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«Данные отсутствуют».</w:t>
      </w:r>
    </w:p>
    <w:p w:rsidR="00175586" w:rsidRPr="00175586" w:rsidRDefault="00175586" w:rsidP="00175586">
      <w:pPr>
        <w:ind w:firstLine="709"/>
        <w:jc w:val="both"/>
        <w:rPr>
          <w:lang w:val="ru-RU"/>
        </w:rPr>
      </w:pPr>
      <w:r>
        <w:rPr>
          <w:bCs/>
          <w:lang w:val="ru-RU"/>
        </w:rPr>
        <w:t xml:space="preserve">1.17. Раздел 7 «Инвестиции в новое строительство, реконструкцию и техническое перевооружение объектов теплоснабжения» дополнить п. 7.7. </w:t>
      </w:r>
      <w:r w:rsidRPr="00175586">
        <w:rPr>
          <w:lang w:val="ru-RU"/>
        </w:rPr>
        <w:t>«Величина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</w:t>
      </w:r>
      <w:r>
        <w:rPr>
          <w:lang w:val="ru-RU"/>
        </w:rPr>
        <w:t xml:space="preserve">» </w:t>
      </w:r>
      <w:r>
        <w:rPr>
          <w:bCs/>
          <w:lang w:val="ru-RU"/>
        </w:rPr>
        <w:t>следующего содержания:</w:t>
      </w:r>
    </w:p>
    <w:p w:rsidR="00175586" w:rsidRDefault="00175586" w:rsidP="0017558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 «Данные отсутствуют».</w:t>
      </w:r>
    </w:p>
    <w:p w:rsidR="00BE4B76" w:rsidRPr="00BE4B76" w:rsidRDefault="00BE4B76" w:rsidP="00BE4B76">
      <w:pPr>
        <w:ind w:firstLine="709"/>
        <w:jc w:val="both"/>
        <w:rPr>
          <w:color w:val="000000"/>
          <w:lang w:val="ru-RU"/>
        </w:rPr>
      </w:pPr>
      <w:r>
        <w:rPr>
          <w:bCs/>
          <w:lang w:val="ru-RU"/>
        </w:rPr>
        <w:t xml:space="preserve">1.18. </w:t>
      </w:r>
      <w:r w:rsidRPr="00BE4B76">
        <w:rPr>
          <w:bCs/>
          <w:lang w:val="ru-RU"/>
        </w:rPr>
        <w:t>Раздел 8 «</w:t>
      </w:r>
      <w:r>
        <w:rPr>
          <w:bCs/>
          <w:lang w:val="ru-RU"/>
        </w:rPr>
        <w:t>Решение по определению</w:t>
      </w:r>
      <w:r w:rsidRPr="00BE4B76">
        <w:rPr>
          <w:bCs/>
          <w:lang w:val="ru-RU"/>
        </w:rPr>
        <w:t xml:space="preserve"> единой теплоснаб</w:t>
      </w:r>
      <w:r>
        <w:rPr>
          <w:bCs/>
          <w:lang w:val="ru-RU"/>
        </w:rPr>
        <w:t>жающей организации</w:t>
      </w:r>
      <w:r w:rsidRPr="00BE4B76">
        <w:rPr>
          <w:bCs/>
          <w:lang w:val="ru-RU"/>
        </w:rPr>
        <w:t xml:space="preserve">» </w:t>
      </w:r>
      <w:r>
        <w:rPr>
          <w:bCs/>
          <w:lang w:val="ru-RU"/>
        </w:rPr>
        <w:t xml:space="preserve">дополнить </w:t>
      </w:r>
      <w:r w:rsidRPr="00BE4B76">
        <w:rPr>
          <w:color w:val="000000"/>
          <w:lang w:val="ru-RU"/>
        </w:rPr>
        <w:t xml:space="preserve">абзацами следующего содержания: 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 w:rsidRPr="00BE4B76">
        <w:rPr>
          <w:lang w:val="ru-RU"/>
        </w:rPr>
        <w:t>«</w:t>
      </w:r>
      <w:r>
        <w:rPr>
          <w:lang w:val="ru-RU"/>
        </w:rPr>
        <w:t>1. Решение по определению</w:t>
      </w:r>
      <w:r w:rsidRPr="00BE4B76">
        <w:rPr>
          <w:lang w:val="ru-RU"/>
        </w:rPr>
        <w:t xml:space="preserve"> единой теплоснабжающей организации отсутствует.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>
        <w:rPr>
          <w:lang w:val="ru-RU"/>
        </w:rPr>
        <w:t xml:space="preserve"> 2. </w:t>
      </w:r>
      <w:r w:rsidRPr="00BE4B76">
        <w:rPr>
          <w:lang w:val="ru-RU"/>
        </w:rPr>
        <w:t>Реестр зон деятельности единой теплоснаб</w:t>
      </w:r>
      <w:r>
        <w:rPr>
          <w:lang w:val="ru-RU"/>
        </w:rPr>
        <w:t>жающей организации: з</w:t>
      </w:r>
      <w:r w:rsidRPr="00BE4B76">
        <w:rPr>
          <w:lang w:val="ru-RU"/>
        </w:rPr>
        <w:t>оны деятельности ЕТО в</w:t>
      </w:r>
      <w:r>
        <w:rPr>
          <w:lang w:val="ru-RU"/>
        </w:rPr>
        <w:t xml:space="preserve"> Игоревском сельском поселении</w:t>
      </w:r>
      <w:r w:rsidRPr="00BE4B76">
        <w:rPr>
          <w:lang w:val="ru-RU"/>
        </w:rPr>
        <w:t xml:space="preserve">: - </w:t>
      </w:r>
      <w:r>
        <w:rPr>
          <w:lang w:val="ru-RU"/>
        </w:rPr>
        <w:t>МУП «Игоревское коммунальное хозяйство»</w:t>
      </w:r>
      <w:r w:rsidRPr="00BE4B76">
        <w:rPr>
          <w:lang w:val="ru-RU"/>
        </w:rPr>
        <w:t xml:space="preserve"> - в зоне действия: </w:t>
      </w:r>
      <w:r w:rsidR="009528DF">
        <w:rPr>
          <w:lang w:val="ru-RU"/>
        </w:rPr>
        <w:t xml:space="preserve">газовая котельная </w:t>
      </w:r>
      <w:r>
        <w:rPr>
          <w:lang w:val="ru-RU"/>
        </w:rPr>
        <w:t>ул. Южная.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>
        <w:rPr>
          <w:lang w:val="ru-RU"/>
        </w:rPr>
        <w:t xml:space="preserve">3. </w:t>
      </w:r>
      <w:r w:rsidRPr="00BE4B76">
        <w:rPr>
          <w:lang w:val="ru-RU"/>
        </w:rPr>
        <w:t>Основания, в том числе критерии, в соответствии с которыми теплоснабжающая организация определена единой теплоснабжающей организацией.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 w:rsidRPr="00BE4B76">
        <w:rPr>
          <w:lang w:val="ru-RU"/>
        </w:rPr>
        <w:lastRenderedPageBreak/>
        <w:t xml:space="preserve"> В соответствии с Постановлением Правительства РФ от 8 августа </w:t>
      </w:r>
      <w:smartTag w:uri="urn:schemas-microsoft-com:office:smarttags" w:element="metricconverter">
        <w:smartTagPr>
          <w:attr w:name="ProductID" w:val="2012 г"/>
        </w:smartTagPr>
        <w:r w:rsidRPr="00BE4B76">
          <w:rPr>
            <w:lang w:val="ru-RU"/>
          </w:rPr>
          <w:t>2012 г</w:t>
        </w:r>
      </w:smartTag>
      <w:r w:rsidRPr="00BE4B76">
        <w:rPr>
          <w:lang w:val="ru-RU"/>
        </w:rPr>
        <w:t xml:space="preserve">. №808 «Об организации теплоснабжения в Российской Федерации и о внесении изменений в некоторые акты Правительства Российской Федерации» критерием для определения статуса ЕТО для теплоснабжающих организаций является владение на праве собственности или ином законном основании источниками тепловой энергии и (или) тепловыми сетями. 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>
        <w:rPr>
          <w:lang w:val="ru-RU"/>
        </w:rPr>
        <w:t xml:space="preserve">4. </w:t>
      </w:r>
      <w:r w:rsidRPr="00BE4B76">
        <w:rPr>
          <w:lang w:val="ru-RU"/>
        </w:rPr>
        <w:t>Информацию о поданных теплоснабжающими организациями заявках на присвоение статуса единой теплоснабжающей организации.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 w:rsidRPr="00BE4B76">
        <w:rPr>
          <w:lang w:val="ru-RU"/>
        </w:rPr>
        <w:t xml:space="preserve"> Заявки на присвоение статуса ЕТО в </w:t>
      </w:r>
      <w:r>
        <w:rPr>
          <w:lang w:val="ru-RU"/>
        </w:rPr>
        <w:t xml:space="preserve">Игоревском сельском </w:t>
      </w:r>
      <w:r w:rsidRPr="00BE4B76">
        <w:rPr>
          <w:lang w:val="ru-RU"/>
        </w:rPr>
        <w:t xml:space="preserve">поселении на момент актуализации отсутствуют. 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>
        <w:rPr>
          <w:lang w:val="ru-RU"/>
        </w:rPr>
        <w:t xml:space="preserve">5. </w:t>
      </w:r>
      <w:r w:rsidRPr="00BE4B76">
        <w:rPr>
          <w:lang w:val="ru-RU"/>
        </w:rPr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значения.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  <w:r w:rsidRPr="00BE4B76">
        <w:rPr>
          <w:lang w:val="ru-RU"/>
        </w:rPr>
        <w:t xml:space="preserve">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</w:t>
      </w:r>
      <w:r>
        <w:rPr>
          <w:lang w:val="ru-RU"/>
        </w:rPr>
        <w:t xml:space="preserve">Игоревского сельского </w:t>
      </w:r>
      <w:r w:rsidRPr="00BE4B76">
        <w:rPr>
          <w:lang w:val="ru-RU"/>
        </w:rPr>
        <w:t xml:space="preserve">поселения. </w:t>
      </w:r>
    </w:p>
    <w:p w:rsidR="00BE4B76" w:rsidRPr="00BE4B76" w:rsidRDefault="00BE4B76" w:rsidP="00BE4B76">
      <w:pPr>
        <w:ind w:firstLine="709"/>
        <w:jc w:val="both"/>
        <w:rPr>
          <w:lang w:val="ru-RU"/>
        </w:rPr>
      </w:pPr>
    </w:p>
    <w:tbl>
      <w:tblPr>
        <w:tblStyle w:val="a9"/>
        <w:tblW w:w="0" w:type="auto"/>
        <w:tblLook w:val="01E0"/>
      </w:tblPr>
      <w:tblGrid>
        <w:gridCol w:w="665"/>
        <w:gridCol w:w="3450"/>
        <w:gridCol w:w="3167"/>
        <w:gridCol w:w="3139"/>
      </w:tblGrid>
      <w:tr w:rsidR="00BE4B76" w:rsidTr="003B64CF">
        <w:tc>
          <w:tcPr>
            <w:tcW w:w="0" w:type="auto"/>
          </w:tcPr>
          <w:p w:rsidR="00BE4B76" w:rsidRDefault="00BE4B76" w:rsidP="003B64CF">
            <w:pPr>
              <w:jc w:val="both"/>
            </w:pPr>
            <w:r>
              <w:t>№ п/п</w:t>
            </w:r>
          </w:p>
        </w:tc>
        <w:tc>
          <w:tcPr>
            <w:tcW w:w="0" w:type="auto"/>
          </w:tcPr>
          <w:p w:rsidR="00BE4B76" w:rsidRDefault="00BE4B76" w:rsidP="003B64CF">
            <w:pPr>
              <w:jc w:val="both"/>
            </w:pPr>
            <w:r w:rsidRPr="00AB1D4D">
              <w:t>Расположение</w:t>
            </w:r>
          </w:p>
        </w:tc>
        <w:tc>
          <w:tcPr>
            <w:tcW w:w="0" w:type="auto"/>
          </w:tcPr>
          <w:p w:rsidR="00BE4B76" w:rsidRDefault="00BE4B76" w:rsidP="003B64CF">
            <w:pPr>
              <w:jc w:val="both"/>
            </w:pPr>
            <w:r w:rsidRPr="00AB1D4D">
              <w:t>Система централизованного теплоснабжения</w:t>
            </w:r>
          </w:p>
        </w:tc>
        <w:tc>
          <w:tcPr>
            <w:tcW w:w="0" w:type="auto"/>
          </w:tcPr>
          <w:p w:rsidR="00BE4B76" w:rsidRDefault="00BE4B76" w:rsidP="003B64CF">
            <w:pPr>
              <w:jc w:val="both"/>
            </w:pPr>
            <w:r w:rsidRPr="00AB1D4D">
              <w:t>Теплоснабжающая организация</w:t>
            </w:r>
          </w:p>
        </w:tc>
      </w:tr>
      <w:tr w:rsidR="00BE4B76" w:rsidRPr="009528DF" w:rsidTr="003B64CF">
        <w:tc>
          <w:tcPr>
            <w:tcW w:w="0" w:type="auto"/>
          </w:tcPr>
          <w:p w:rsidR="00BE4B76" w:rsidRDefault="00BE4B76" w:rsidP="003B64CF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BE4B76" w:rsidRPr="00BE4B76" w:rsidRDefault="009528DF" w:rsidP="00BE4B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Ул. Южная, с</w:t>
            </w:r>
            <w:r w:rsidR="00BE4B76">
              <w:rPr>
                <w:lang w:val="ru-RU"/>
              </w:rPr>
              <w:t>т. Игоревская, Холм-Жирковский район, Смоленская область</w:t>
            </w:r>
          </w:p>
        </w:tc>
        <w:tc>
          <w:tcPr>
            <w:tcW w:w="0" w:type="auto"/>
          </w:tcPr>
          <w:p w:rsidR="00BE4B76" w:rsidRPr="00BE4B76" w:rsidRDefault="009528DF" w:rsidP="009528D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Газовая к</w:t>
            </w:r>
            <w:r w:rsidR="00BE4B76">
              <w:rPr>
                <w:lang w:val="ru-RU"/>
              </w:rPr>
              <w:t xml:space="preserve">отельная </w:t>
            </w:r>
          </w:p>
        </w:tc>
        <w:tc>
          <w:tcPr>
            <w:tcW w:w="0" w:type="auto"/>
          </w:tcPr>
          <w:p w:rsidR="00BE4B76" w:rsidRPr="00BE4B76" w:rsidRDefault="00BE4B76" w:rsidP="003B64C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МУП «Игоревское коммунальное хозяйство»</w:t>
            </w:r>
          </w:p>
        </w:tc>
      </w:tr>
    </w:tbl>
    <w:p w:rsidR="00BE4B76" w:rsidRDefault="00BE4B76" w:rsidP="00175586">
      <w:pPr>
        <w:ind w:firstLine="709"/>
        <w:jc w:val="both"/>
        <w:rPr>
          <w:bCs/>
          <w:lang w:val="ru-RU"/>
        </w:rPr>
      </w:pPr>
    </w:p>
    <w:p w:rsidR="007D7551" w:rsidRPr="00616920" w:rsidRDefault="007D7551" w:rsidP="007D7551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616920">
        <w:rPr>
          <w:lang w:val="ru-RU"/>
        </w:rPr>
        <w:tab/>
      </w:r>
      <w:r>
        <w:rPr>
          <w:lang w:val="ru-RU"/>
        </w:rPr>
        <w:t>2. Настоящее решение вступает в силу после дня обнародования.</w:t>
      </w:r>
      <w:r w:rsidRPr="00616920">
        <w:rPr>
          <w:lang w:val="ru-RU"/>
        </w:rPr>
        <w:t xml:space="preserve"> </w:t>
      </w:r>
    </w:p>
    <w:p w:rsidR="007D7551" w:rsidRPr="008C6E76" w:rsidRDefault="007D7551" w:rsidP="007D7551">
      <w:pPr>
        <w:shd w:val="clear" w:color="auto" w:fill="FFFFFF"/>
        <w:jc w:val="both"/>
        <w:rPr>
          <w:lang w:val="ru-RU"/>
        </w:rPr>
      </w:pPr>
    </w:p>
    <w:p w:rsidR="007D7551" w:rsidRPr="008C6E76" w:rsidRDefault="007D7551" w:rsidP="007D7551">
      <w:pPr>
        <w:shd w:val="clear" w:color="auto" w:fill="FFFFFF"/>
        <w:jc w:val="both"/>
        <w:rPr>
          <w:lang w:val="ru-RU"/>
        </w:rPr>
      </w:pPr>
    </w:p>
    <w:p w:rsidR="007D7551" w:rsidRDefault="007D7551" w:rsidP="007D7551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7D7551" w:rsidRPr="005152D9" w:rsidRDefault="007D7551" w:rsidP="007D7551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7D7551" w:rsidRPr="005152D9" w:rsidRDefault="007D7551" w:rsidP="007D7551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7D7551" w:rsidRPr="00D03F45" w:rsidRDefault="007D7551" w:rsidP="00D03F45">
      <w:pPr>
        <w:rPr>
          <w:lang w:val="ru-RU"/>
        </w:rPr>
        <w:sectPr w:rsidR="007D7551" w:rsidRPr="00D03F45" w:rsidSect="007D7551">
          <w:headerReference w:type="default" r:id="rId7"/>
          <w:footnotePr>
            <w:numFmt w:val="chicago"/>
          </w:footnotePr>
          <w:pgSz w:w="11906" w:h="16838" w:code="9"/>
          <w:pgMar w:top="568" w:right="567" w:bottom="1134" w:left="1134" w:header="709" w:footer="709" w:gutter="0"/>
          <w:cols w:space="708"/>
          <w:titlePg/>
          <w:docGrid w:linePitch="360"/>
        </w:sectPr>
      </w:pPr>
      <w:r w:rsidRPr="005152D9">
        <w:rPr>
          <w:lang w:val="ru-RU"/>
        </w:rPr>
        <w:t xml:space="preserve">Смоленской области                                                         </w:t>
      </w:r>
      <w:r w:rsidR="00BE4B76">
        <w:rPr>
          <w:lang w:val="ru-RU"/>
        </w:rPr>
        <w:t xml:space="preserve">              Н.М. Анисимо</w:t>
      </w:r>
      <w:r w:rsidR="00D03F45">
        <w:rPr>
          <w:lang w:val="ru-RU"/>
        </w:rPr>
        <w:t>ва</w:t>
      </w:r>
    </w:p>
    <w:p w:rsidR="000C0CA7" w:rsidRPr="00D03F45" w:rsidRDefault="000C0CA7" w:rsidP="00D03F45">
      <w:pPr>
        <w:tabs>
          <w:tab w:val="left" w:pos="3372"/>
        </w:tabs>
        <w:rPr>
          <w:lang w:val="ru-RU"/>
        </w:rPr>
      </w:pPr>
    </w:p>
    <w:sectPr w:rsidR="000C0CA7" w:rsidRPr="00D03F45" w:rsidSect="00865CE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B7" w:rsidRDefault="003321B7" w:rsidP="007D4AD1">
      <w:r>
        <w:separator/>
      </w:r>
    </w:p>
  </w:endnote>
  <w:endnote w:type="continuationSeparator" w:id="0">
    <w:p w:rsidR="003321B7" w:rsidRDefault="003321B7" w:rsidP="007D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B7" w:rsidRDefault="003321B7" w:rsidP="007D4AD1">
      <w:r>
        <w:separator/>
      </w:r>
    </w:p>
  </w:footnote>
  <w:footnote w:type="continuationSeparator" w:id="0">
    <w:p w:rsidR="003321B7" w:rsidRDefault="003321B7" w:rsidP="007D4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7D0" w:rsidRPr="00D03F45" w:rsidRDefault="003321B7" w:rsidP="00DC600C">
    <w:pPr>
      <w:pStyle w:val="a3"/>
      <w:framePr w:wrap="auto" w:vAnchor="text" w:hAnchor="margin" w:xAlign="center" w:y="1"/>
      <w:rPr>
        <w:rStyle w:val="a5"/>
        <w:lang w:val="ru-RU"/>
      </w:rPr>
    </w:pPr>
  </w:p>
  <w:p w:rsidR="006707D0" w:rsidRDefault="003321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D7551"/>
    <w:rsid w:val="00061258"/>
    <w:rsid w:val="00076FDC"/>
    <w:rsid w:val="000B482F"/>
    <w:rsid w:val="000C0CA7"/>
    <w:rsid w:val="000D24AE"/>
    <w:rsid w:val="00175586"/>
    <w:rsid w:val="00266DD6"/>
    <w:rsid w:val="003321B7"/>
    <w:rsid w:val="00356F26"/>
    <w:rsid w:val="003A63C4"/>
    <w:rsid w:val="00487F8C"/>
    <w:rsid w:val="004B6824"/>
    <w:rsid w:val="004C5621"/>
    <w:rsid w:val="004F6FC5"/>
    <w:rsid w:val="005D1D27"/>
    <w:rsid w:val="005D5984"/>
    <w:rsid w:val="006D65BC"/>
    <w:rsid w:val="00752B8E"/>
    <w:rsid w:val="00772EC7"/>
    <w:rsid w:val="007D4AD1"/>
    <w:rsid w:val="007D7551"/>
    <w:rsid w:val="008D6EA8"/>
    <w:rsid w:val="009124B4"/>
    <w:rsid w:val="00933150"/>
    <w:rsid w:val="009528DF"/>
    <w:rsid w:val="009837CC"/>
    <w:rsid w:val="009D23F9"/>
    <w:rsid w:val="009E4985"/>
    <w:rsid w:val="00AF2B05"/>
    <w:rsid w:val="00B21297"/>
    <w:rsid w:val="00B66C65"/>
    <w:rsid w:val="00BC156E"/>
    <w:rsid w:val="00BC4956"/>
    <w:rsid w:val="00BE4B76"/>
    <w:rsid w:val="00C37DDB"/>
    <w:rsid w:val="00CB100E"/>
    <w:rsid w:val="00CC3323"/>
    <w:rsid w:val="00D03F45"/>
    <w:rsid w:val="00D51D84"/>
    <w:rsid w:val="00DD7FDA"/>
    <w:rsid w:val="00DF0C84"/>
    <w:rsid w:val="00E166A4"/>
    <w:rsid w:val="00EB6D9A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7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55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ConsPlusNormal">
    <w:name w:val="ConsPlusNormal"/>
    <w:uiPriority w:val="99"/>
    <w:rsid w:val="007D7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7D7551"/>
    <w:rPr>
      <w:rFonts w:cs="Times New Roman"/>
    </w:rPr>
  </w:style>
  <w:style w:type="paragraph" w:styleId="a6">
    <w:name w:val="Normal (Web)"/>
    <w:basedOn w:val="a"/>
    <w:uiPriority w:val="99"/>
    <w:rsid w:val="007D7551"/>
    <w:pPr>
      <w:spacing w:before="100" w:beforeAutospacing="1" w:after="119"/>
    </w:pPr>
    <w:rPr>
      <w:color w:val="000000"/>
      <w:sz w:val="24"/>
      <w:szCs w:val="24"/>
      <w:lang w:val="ru-RU"/>
    </w:rPr>
  </w:style>
  <w:style w:type="paragraph" w:customStyle="1" w:styleId="western">
    <w:name w:val="western"/>
    <w:basedOn w:val="a"/>
    <w:uiPriority w:val="99"/>
    <w:rsid w:val="007D7551"/>
    <w:pPr>
      <w:spacing w:before="100" w:beforeAutospacing="1" w:after="119"/>
    </w:pPr>
    <w:rPr>
      <w:color w:val="000000"/>
      <w:sz w:val="24"/>
      <w:szCs w:val="24"/>
      <w:lang w:val="ru-RU"/>
    </w:rPr>
  </w:style>
  <w:style w:type="paragraph" w:customStyle="1" w:styleId="a7">
    <w:name w:val="Знак Знак Знак Знак Знак Знак Знак"/>
    <w:basedOn w:val="a"/>
    <w:rsid w:val="00CB100E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8">
    <w:name w:val="No Spacing"/>
    <w:uiPriority w:val="1"/>
    <w:qFormat/>
    <w:rsid w:val="00772E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table" w:styleId="a9">
    <w:name w:val="Table Grid"/>
    <w:basedOn w:val="a1"/>
    <w:rsid w:val="00BE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D03F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F45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2021-04-27T09:36:00Z</cp:lastPrinted>
  <dcterms:created xsi:type="dcterms:W3CDTF">2021-04-01T07:24:00Z</dcterms:created>
  <dcterms:modified xsi:type="dcterms:W3CDTF">2021-04-27T09:57:00Z</dcterms:modified>
</cp:coreProperties>
</file>